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3FF81" w14:textId="77777777" w:rsidR="00B74155" w:rsidRDefault="00184E1E" w:rsidP="009F1C0C">
      <w:pPr>
        <w:pStyle w:val="ListParagraph"/>
        <w:numPr>
          <w:ilvl w:val="0"/>
          <w:numId w:val="1"/>
        </w:numPr>
      </w:pPr>
      <w:r>
        <w:t xml:space="preserve">Due to questions about bonding requirements and some bidders’ difficulty in meeting the deadline, </w:t>
      </w:r>
      <w:r w:rsidR="00B74155">
        <w:t xml:space="preserve">the submittal deadline has been delayed to 10NOV at 3PM. </w:t>
      </w:r>
    </w:p>
    <w:p w14:paraId="04324BD8" w14:textId="77777777" w:rsidR="003D4A61" w:rsidRDefault="003D4A61" w:rsidP="003D4A61">
      <w:pPr>
        <w:pStyle w:val="ListParagraph"/>
      </w:pPr>
    </w:p>
    <w:p w14:paraId="60646ADB" w14:textId="4C307E9B" w:rsidR="003D4A61" w:rsidRDefault="00B74155" w:rsidP="003D4A61">
      <w:pPr>
        <w:pStyle w:val="ListParagraph"/>
        <w:numPr>
          <w:ilvl w:val="0"/>
          <w:numId w:val="1"/>
        </w:numPr>
      </w:pPr>
      <w:r>
        <w:t xml:space="preserve">Bond requirements as follows: </w:t>
      </w:r>
    </w:p>
    <w:p w14:paraId="49ABC6EC" w14:textId="77777777" w:rsidR="00B74155" w:rsidRDefault="00B74155" w:rsidP="00B74155">
      <w:pPr>
        <w:pStyle w:val="ListParagraph"/>
      </w:pPr>
    </w:p>
    <w:p w14:paraId="1827E9C3" w14:textId="4D3C5022" w:rsidR="000610B1" w:rsidRDefault="00EB5C00" w:rsidP="00B74155">
      <w:pPr>
        <w:pStyle w:val="ListParagraph"/>
      </w:pPr>
      <w:r>
        <w:t>After several questions have come in about bonding requirements, the Port has chosen to requir</w:t>
      </w:r>
      <w:r w:rsidR="00904DA2">
        <w:t xml:space="preserve">e bonding for this project in line with the </w:t>
      </w:r>
      <w:r>
        <w:t>“public improvement”</w:t>
      </w:r>
      <w:r w:rsidR="005F589F">
        <w:t xml:space="preserve"> requirements. While this project is not a public improvement, we have opted for the higher </w:t>
      </w:r>
      <w:r w:rsidR="000610B1">
        <w:t xml:space="preserve">limits regarding </w:t>
      </w:r>
      <w:r w:rsidR="004C6889">
        <w:t xml:space="preserve">performance </w:t>
      </w:r>
      <w:r w:rsidR="000610B1">
        <w:t>bonding</w:t>
      </w:r>
      <w:r w:rsidR="001A5845">
        <w:t xml:space="preserve"> (100% of contract price)</w:t>
      </w:r>
      <w:r w:rsidR="000610B1">
        <w:t>.</w:t>
      </w:r>
      <w:r w:rsidR="001A5845">
        <w:t xml:space="preserve"> Bid bonds are required at 5%. </w:t>
      </w:r>
      <w:r w:rsidR="000610B1">
        <w:t xml:space="preserve"> </w:t>
      </w:r>
    </w:p>
    <w:p w14:paraId="7865FA35" w14:textId="77777777" w:rsidR="000610B1" w:rsidRDefault="000610B1" w:rsidP="00B74155">
      <w:pPr>
        <w:pStyle w:val="ListParagraph"/>
      </w:pPr>
    </w:p>
    <w:p w14:paraId="5FB998E9" w14:textId="77777777" w:rsidR="000610B1" w:rsidRPr="000610B1" w:rsidRDefault="000610B1" w:rsidP="000610B1">
      <w:pPr>
        <w:pStyle w:val="ListParagraph"/>
      </w:pPr>
      <w:r w:rsidRPr="000610B1">
        <w:rPr>
          <w:b/>
          <w:bCs/>
        </w:rPr>
        <w:t>ORS 279C.380</w:t>
      </w:r>
    </w:p>
    <w:p w14:paraId="6E2C1DE6" w14:textId="77777777" w:rsidR="000610B1" w:rsidRPr="000610B1" w:rsidRDefault="000610B1" w:rsidP="000610B1">
      <w:pPr>
        <w:pStyle w:val="ListParagraph"/>
      </w:pPr>
      <w:r w:rsidRPr="000610B1">
        <w:rPr>
          <w:b/>
          <w:bCs/>
        </w:rPr>
        <w:t>(1)</w:t>
      </w:r>
    </w:p>
    <w:p w14:paraId="2D83F90A" w14:textId="77777777" w:rsidR="000610B1" w:rsidRPr="000610B1" w:rsidRDefault="000610B1" w:rsidP="000610B1">
      <w:pPr>
        <w:pStyle w:val="ListParagraph"/>
      </w:pPr>
      <w:r w:rsidRPr="000610B1">
        <w:t>Except as provided in </w:t>
      </w:r>
      <w:hyperlink r:id="rId7" w:tgtFrame="_blank" w:tooltip="Original URL: https://oregon.public.law/statutes/ors_279C.390. Click or tap if you trust this link." w:history="1">
        <w:r w:rsidRPr="000610B1">
          <w:rPr>
            <w:rStyle w:val="Hyperlink"/>
          </w:rPr>
          <w:t>ORS 279C.390 (Exemption of contracts from bid security and bonds)</w:t>
        </w:r>
      </w:hyperlink>
      <w:r w:rsidRPr="000610B1">
        <w:t>, a successful bidder for a public improvement contract shall promptly execute and deliver to the contracting agency the following bonds:</w:t>
      </w:r>
    </w:p>
    <w:p w14:paraId="3AF5D178" w14:textId="77777777" w:rsidR="000610B1" w:rsidRPr="000610B1" w:rsidRDefault="000610B1" w:rsidP="000610B1">
      <w:pPr>
        <w:pStyle w:val="ListParagraph"/>
      </w:pPr>
      <w:r w:rsidRPr="000610B1">
        <w:rPr>
          <w:b/>
          <w:bCs/>
        </w:rPr>
        <w:t>(a)</w:t>
      </w:r>
    </w:p>
    <w:p w14:paraId="0371C476" w14:textId="77777777" w:rsidR="000610B1" w:rsidRPr="000610B1" w:rsidRDefault="000610B1" w:rsidP="000610B1">
      <w:pPr>
        <w:pStyle w:val="ListParagraph"/>
      </w:pPr>
      <w:r w:rsidRPr="000610B1">
        <w:t>A performance bond in an amount equal to the full contract price conditioned on the faithful performance of the contract in accordance with the plans, specifications and conditions of the contract. The performance bond must be solely for the protection of the contracting agency that awarded the contract and any public agency or agencies for whose benefit the contract was awarded. If the public improvement contract is with a single person to provide both design and construction of a public improvement, the obligation of the performance bond for the faithful performance of the contract required by this paragraph must also be for the preparation and completion of the design and related services covered under the contract. Notwithstanding when a cause of action, claim or demand accrues or arises, the surety is not liable after final completion of the contract, or longer if provided for in the contract, for damages of any nature, economic or otherwise and including corrective work, attributable to the design aspect of a design-build project, or for the costs of design revisions needed to implement corrective work. A contracting agency may waive the requirement of a performance bond. A contracting agency may permit the successful bidder to submit a cashier’s check or certified check in lieu of all or a portion of the required performance bond.</w:t>
      </w:r>
    </w:p>
    <w:p w14:paraId="3E8A8A81" w14:textId="77777777" w:rsidR="000610B1" w:rsidRPr="000610B1" w:rsidRDefault="000610B1" w:rsidP="000610B1">
      <w:pPr>
        <w:pStyle w:val="ListParagraph"/>
      </w:pPr>
      <w:r w:rsidRPr="000610B1">
        <w:rPr>
          <w:b/>
          <w:bCs/>
        </w:rPr>
        <w:t> </w:t>
      </w:r>
    </w:p>
    <w:p w14:paraId="63F05412" w14:textId="77777777" w:rsidR="000610B1" w:rsidRPr="000610B1" w:rsidRDefault="000610B1" w:rsidP="000610B1">
      <w:pPr>
        <w:pStyle w:val="ListParagraph"/>
      </w:pPr>
      <w:r w:rsidRPr="000610B1">
        <w:rPr>
          <w:b/>
          <w:bCs/>
        </w:rPr>
        <w:br/>
        <w:t>(b)</w:t>
      </w:r>
    </w:p>
    <w:p w14:paraId="15D6353F" w14:textId="77777777" w:rsidR="000610B1" w:rsidRPr="000610B1" w:rsidRDefault="000610B1" w:rsidP="000610B1">
      <w:pPr>
        <w:pStyle w:val="ListParagraph"/>
      </w:pPr>
      <w:r w:rsidRPr="000610B1">
        <w:rPr>
          <w:b/>
          <w:bCs/>
        </w:rPr>
        <w:lastRenderedPageBreak/>
        <w:t>A payment bond in an amount equal to the full contract price, solely for the protection of claimants under </w:t>
      </w:r>
      <w:hyperlink r:id="rId8" w:tgtFrame="_blank" w:tooltip="Original URL: https://oregon.public.law/statutes/ors_279C.600. Click or tap if you trust this link." w:history="1">
        <w:r w:rsidRPr="000610B1">
          <w:rPr>
            <w:rStyle w:val="Hyperlink"/>
            <w:b/>
            <w:bCs/>
          </w:rPr>
          <w:t>ORS 279C.600 (Right of action on payment bond or public works bond of contractor or subcontractor)</w:t>
        </w:r>
      </w:hyperlink>
      <w:r w:rsidRPr="000610B1">
        <w:rPr>
          <w:b/>
          <w:bCs/>
        </w:rPr>
        <w:t>.</w:t>
      </w:r>
    </w:p>
    <w:p w14:paraId="55C56B48" w14:textId="77777777" w:rsidR="000610B1" w:rsidRPr="000610B1" w:rsidRDefault="000610B1" w:rsidP="000610B1">
      <w:pPr>
        <w:pStyle w:val="ListParagraph"/>
      </w:pPr>
      <w:r w:rsidRPr="000610B1">
        <w:rPr>
          <w:b/>
          <w:bCs/>
        </w:rPr>
        <w:t> </w:t>
      </w:r>
    </w:p>
    <w:p w14:paraId="266C9E70" w14:textId="77777777" w:rsidR="000610B1" w:rsidRPr="000610B1" w:rsidRDefault="000610B1" w:rsidP="000610B1">
      <w:pPr>
        <w:pStyle w:val="ListParagraph"/>
      </w:pPr>
      <w:r w:rsidRPr="000610B1">
        <w:rPr>
          <w:b/>
          <w:bCs/>
        </w:rPr>
        <w:t>(3)</w:t>
      </w:r>
    </w:p>
    <w:p w14:paraId="3006F0C7" w14:textId="77777777" w:rsidR="000610B1" w:rsidRPr="000610B1" w:rsidRDefault="000610B1" w:rsidP="000610B1">
      <w:pPr>
        <w:pStyle w:val="ListParagraph"/>
      </w:pPr>
      <w:r w:rsidRPr="000610B1">
        <w:t xml:space="preserve">Each performance bond and each payment bond must be executed solely by a surety company or companies holding a certificate of authority to transact </w:t>
      </w:r>
      <w:proofErr w:type="gramStart"/>
      <w:r w:rsidRPr="000610B1">
        <w:t>surety</w:t>
      </w:r>
      <w:proofErr w:type="gramEnd"/>
      <w:r w:rsidRPr="000610B1">
        <w:t xml:space="preserve"> business in this state. The bonds may not constitute the surety obligation of an individual or </w:t>
      </w:r>
      <w:proofErr w:type="gramStart"/>
      <w:r w:rsidRPr="000610B1">
        <w:t>individuals</w:t>
      </w:r>
      <w:proofErr w:type="gramEnd"/>
      <w:r w:rsidRPr="000610B1">
        <w:t>. The performance and payment bonds must be payable to the contracting agency or to the public agency or agencies for whose benefit the contract was awarded, as specified in the solicitation documents, and shall be in a form approved by the contracting agency.</w:t>
      </w:r>
    </w:p>
    <w:p w14:paraId="3A96AD44" w14:textId="77777777" w:rsidR="003D4A61" w:rsidRDefault="003D4A61" w:rsidP="003D4A61">
      <w:pPr>
        <w:pStyle w:val="ListParagraph"/>
      </w:pPr>
    </w:p>
    <w:p w14:paraId="57A4023A" w14:textId="2488DDBD" w:rsidR="003D4A61" w:rsidRDefault="001C08F4" w:rsidP="003D4A61">
      <w:pPr>
        <w:pStyle w:val="ListParagraph"/>
        <w:numPr>
          <w:ilvl w:val="0"/>
          <w:numId w:val="1"/>
        </w:numPr>
        <w:spacing w:after="0"/>
      </w:pPr>
      <w:r>
        <w:t>Performance bond and bid bonds are required for this project.</w:t>
      </w:r>
    </w:p>
    <w:p w14:paraId="1A023A72" w14:textId="77777777" w:rsidR="003D4A61" w:rsidRDefault="003D4A61" w:rsidP="003D4A61">
      <w:pPr>
        <w:spacing w:after="0"/>
      </w:pPr>
    </w:p>
    <w:p w14:paraId="251EB9C1" w14:textId="5110A87C" w:rsidR="00B25397" w:rsidRDefault="00B25397" w:rsidP="009443C2"/>
    <w:sectPr w:rsidR="00B2539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5ADDA" w14:textId="77777777" w:rsidR="0000167D" w:rsidRDefault="0000167D" w:rsidP="00691453">
      <w:pPr>
        <w:spacing w:after="0" w:line="240" w:lineRule="auto"/>
      </w:pPr>
      <w:r>
        <w:separator/>
      </w:r>
    </w:p>
  </w:endnote>
  <w:endnote w:type="continuationSeparator" w:id="0">
    <w:p w14:paraId="6CE283B1" w14:textId="77777777" w:rsidR="0000167D" w:rsidRDefault="0000167D" w:rsidP="00691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DDEDF" w14:textId="77777777" w:rsidR="0000167D" w:rsidRDefault="0000167D" w:rsidP="00691453">
      <w:pPr>
        <w:spacing w:after="0" w:line="240" w:lineRule="auto"/>
      </w:pPr>
      <w:r>
        <w:separator/>
      </w:r>
    </w:p>
  </w:footnote>
  <w:footnote w:type="continuationSeparator" w:id="0">
    <w:p w14:paraId="28E694C9" w14:textId="77777777" w:rsidR="0000167D" w:rsidRDefault="0000167D" w:rsidP="00691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852AF" w14:textId="6B5B0E8F" w:rsidR="00691453" w:rsidRPr="00691453" w:rsidRDefault="00691453" w:rsidP="00691453">
    <w:pPr>
      <w:pStyle w:val="Header"/>
      <w:jc w:val="center"/>
      <w:rPr>
        <w:b/>
        <w:bCs/>
      </w:rPr>
    </w:pPr>
    <w:r>
      <w:rPr>
        <w:b/>
        <w:bCs/>
      </w:rPr>
      <w:t>ADDENDUM #</w:t>
    </w:r>
    <w:r w:rsidR="00184E1E">
      <w:rPr>
        <w:b/>
        <w:bCs/>
      </w:rPr>
      <w:t>3</w:t>
    </w:r>
    <w:r>
      <w:rPr>
        <w:b/>
        <w:bCs/>
      </w:rPr>
      <w:t xml:space="preserve"> Disposal of Abandoned and Derelict Vessels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2B017E"/>
    <w:multiLevelType w:val="hybridMultilevel"/>
    <w:tmpl w:val="5DB8D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1641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8F4"/>
    <w:rsid w:val="0000167D"/>
    <w:rsid w:val="00042E81"/>
    <w:rsid w:val="000610B1"/>
    <w:rsid w:val="000642C3"/>
    <w:rsid w:val="000F3269"/>
    <w:rsid w:val="000F5635"/>
    <w:rsid w:val="001054F0"/>
    <w:rsid w:val="0012416B"/>
    <w:rsid w:val="00184E1E"/>
    <w:rsid w:val="00194D09"/>
    <w:rsid w:val="001A5845"/>
    <w:rsid w:val="001C08F4"/>
    <w:rsid w:val="001E605F"/>
    <w:rsid w:val="002220F3"/>
    <w:rsid w:val="002271E8"/>
    <w:rsid w:val="00255F33"/>
    <w:rsid w:val="002B09ED"/>
    <w:rsid w:val="0030046C"/>
    <w:rsid w:val="003A0269"/>
    <w:rsid w:val="003D4A61"/>
    <w:rsid w:val="003F0D19"/>
    <w:rsid w:val="003F4B80"/>
    <w:rsid w:val="004B3F04"/>
    <w:rsid w:val="004C6889"/>
    <w:rsid w:val="004F703F"/>
    <w:rsid w:val="0054490E"/>
    <w:rsid w:val="005C2E4E"/>
    <w:rsid w:val="005F589F"/>
    <w:rsid w:val="00620487"/>
    <w:rsid w:val="00643310"/>
    <w:rsid w:val="00691453"/>
    <w:rsid w:val="006A78A2"/>
    <w:rsid w:val="006B283D"/>
    <w:rsid w:val="006F6058"/>
    <w:rsid w:val="007155C5"/>
    <w:rsid w:val="00723897"/>
    <w:rsid w:val="007647C8"/>
    <w:rsid w:val="00765338"/>
    <w:rsid w:val="0079023F"/>
    <w:rsid w:val="008214E8"/>
    <w:rsid w:val="00904DA2"/>
    <w:rsid w:val="009443C2"/>
    <w:rsid w:val="00995E15"/>
    <w:rsid w:val="009B5658"/>
    <w:rsid w:val="009D58E1"/>
    <w:rsid w:val="009F1C0C"/>
    <w:rsid w:val="00A06079"/>
    <w:rsid w:val="00A3153B"/>
    <w:rsid w:val="00A5217D"/>
    <w:rsid w:val="00A76881"/>
    <w:rsid w:val="00A80FF7"/>
    <w:rsid w:val="00A86B88"/>
    <w:rsid w:val="00AD6F7C"/>
    <w:rsid w:val="00B06281"/>
    <w:rsid w:val="00B25397"/>
    <w:rsid w:val="00B3056F"/>
    <w:rsid w:val="00B74155"/>
    <w:rsid w:val="00C37986"/>
    <w:rsid w:val="00C46138"/>
    <w:rsid w:val="00C81C88"/>
    <w:rsid w:val="00C8722D"/>
    <w:rsid w:val="00CE3AF3"/>
    <w:rsid w:val="00D57181"/>
    <w:rsid w:val="00E468DA"/>
    <w:rsid w:val="00E8092F"/>
    <w:rsid w:val="00EB5C00"/>
    <w:rsid w:val="00EC1223"/>
    <w:rsid w:val="00F24184"/>
    <w:rsid w:val="00F77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B9745"/>
  <w15:chartTrackingRefBased/>
  <w15:docId w15:val="{0447C814-5E3F-43CE-B64A-6A17FA6E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08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0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08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08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08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08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08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08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08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8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08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08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08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08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08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08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8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8F4"/>
    <w:rPr>
      <w:rFonts w:eastAsiaTheme="majorEastAsia" w:cstheme="majorBidi"/>
      <w:color w:val="272727" w:themeColor="text1" w:themeTint="D8"/>
    </w:rPr>
  </w:style>
  <w:style w:type="paragraph" w:styleId="Title">
    <w:name w:val="Title"/>
    <w:basedOn w:val="Normal"/>
    <w:next w:val="Normal"/>
    <w:link w:val="TitleChar"/>
    <w:uiPriority w:val="10"/>
    <w:qFormat/>
    <w:rsid w:val="001C0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8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8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8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8F4"/>
    <w:pPr>
      <w:spacing w:before="160"/>
      <w:jc w:val="center"/>
    </w:pPr>
    <w:rPr>
      <w:i/>
      <w:iCs/>
      <w:color w:val="404040" w:themeColor="text1" w:themeTint="BF"/>
    </w:rPr>
  </w:style>
  <w:style w:type="character" w:customStyle="1" w:styleId="QuoteChar">
    <w:name w:val="Quote Char"/>
    <w:basedOn w:val="DefaultParagraphFont"/>
    <w:link w:val="Quote"/>
    <w:uiPriority w:val="29"/>
    <w:rsid w:val="001C08F4"/>
    <w:rPr>
      <w:i/>
      <w:iCs/>
      <w:color w:val="404040" w:themeColor="text1" w:themeTint="BF"/>
    </w:rPr>
  </w:style>
  <w:style w:type="paragraph" w:styleId="ListParagraph">
    <w:name w:val="List Paragraph"/>
    <w:basedOn w:val="Normal"/>
    <w:uiPriority w:val="34"/>
    <w:qFormat/>
    <w:rsid w:val="001C08F4"/>
    <w:pPr>
      <w:ind w:left="720"/>
      <w:contextualSpacing/>
    </w:pPr>
  </w:style>
  <w:style w:type="character" w:styleId="IntenseEmphasis">
    <w:name w:val="Intense Emphasis"/>
    <w:basedOn w:val="DefaultParagraphFont"/>
    <w:uiPriority w:val="21"/>
    <w:qFormat/>
    <w:rsid w:val="001C08F4"/>
    <w:rPr>
      <w:i/>
      <w:iCs/>
      <w:color w:val="0F4761" w:themeColor="accent1" w:themeShade="BF"/>
    </w:rPr>
  </w:style>
  <w:style w:type="paragraph" w:styleId="IntenseQuote">
    <w:name w:val="Intense Quote"/>
    <w:basedOn w:val="Normal"/>
    <w:next w:val="Normal"/>
    <w:link w:val="IntenseQuoteChar"/>
    <w:uiPriority w:val="30"/>
    <w:qFormat/>
    <w:rsid w:val="001C0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08F4"/>
    <w:rPr>
      <w:i/>
      <w:iCs/>
      <w:color w:val="0F4761" w:themeColor="accent1" w:themeShade="BF"/>
    </w:rPr>
  </w:style>
  <w:style w:type="character" w:styleId="IntenseReference">
    <w:name w:val="Intense Reference"/>
    <w:basedOn w:val="DefaultParagraphFont"/>
    <w:uiPriority w:val="32"/>
    <w:qFormat/>
    <w:rsid w:val="001C08F4"/>
    <w:rPr>
      <w:b/>
      <w:bCs/>
      <w:smallCaps/>
      <w:color w:val="0F4761" w:themeColor="accent1" w:themeShade="BF"/>
      <w:spacing w:val="5"/>
    </w:rPr>
  </w:style>
  <w:style w:type="paragraph" w:styleId="Header">
    <w:name w:val="header"/>
    <w:basedOn w:val="Normal"/>
    <w:link w:val="HeaderChar"/>
    <w:uiPriority w:val="99"/>
    <w:unhideWhenUsed/>
    <w:rsid w:val="00691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453"/>
  </w:style>
  <w:style w:type="paragraph" w:styleId="Footer">
    <w:name w:val="footer"/>
    <w:basedOn w:val="Normal"/>
    <w:link w:val="FooterChar"/>
    <w:uiPriority w:val="99"/>
    <w:unhideWhenUsed/>
    <w:rsid w:val="00691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453"/>
  </w:style>
  <w:style w:type="character" w:styleId="Hyperlink">
    <w:name w:val="Hyperlink"/>
    <w:basedOn w:val="DefaultParagraphFont"/>
    <w:uiPriority w:val="99"/>
    <w:unhideWhenUsed/>
    <w:rsid w:val="00B25397"/>
    <w:rPr>
      <w:color w:val="467886" w:themeColor="hyperlink"/>
      <w:u w:val="single"/>
    </w:rPr>
  </w:style>
  <w:style w:type="character" w:styleId="UnresolvedMention">
    <w:name w:val="Unresolved Mention"/>
    <w:basedOn w:val="DefaultParagraphFont"/>
    <w:uiPriority w:val="99"/>
    <w:semiHidden/>
    <w:unhideWhenUsed/>
    <w:rsid w:val="00B253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9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urldefense.com%2Fv3%2F__https%3A%2Foregon.public.law%2Fstatutes%2Fors_279C.600__%3B!!C_YaKJ7Yefs70IFr!kiZ8BrXzBjfbX1XvaEq62Dl_nBd4jqrElmJlMx3NYgE45bTQz-B3uWqjG2a-sIUwkKOGZ7ORx8k64WnfMtyeWRMvXqTU2UYW%24&amp;data=05%7C02%7Cabretz%40portofnewport.com%7C1e47ba6cf230439cf72508de16754965%7C0abfe8411f284817b53c282f3d46b680%7C0%7C0%7C638972890722335165%7CUnknown%7CTWFpbGZsb3d8eyJFbXB0eU1hcGkiOnRydWUsIlYiOiIwLjAuMDAwMCIsIlAiOiJXaW4zMiIsIkFOIjoiTWFpbCIsIldUIjoyfQ%3D%3D%7C0%7C%7C%7C&amp;sdata=cs4BcqhFt3A2wqdbtODHPrO8QuYpEErdMoZqH6pRuhQ%3D&amp;reserved=0"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nam02.safelinks.protection.outlook.com/?url=https%3A%2F%2Furldefense.com%2Fv3%2F__https%3A%2Foregon.public.law%2Fstatutes%2Fors_279C.390__%3B!!C_YaKJ7Yefs70IFr!kiZ8BrXzBjfbX1XvaEq62Dl_nBd4jqrElmJlMx3NYgE45bTQz-B3uWqjG2a-sIUwkKOGZ7ORx8k64WnfMtyeWRMvXpG4BxzA%24&amp;data=05%7C02%7Cabretz%40portofnewport.com%7C1e47ba6cf230439cf72508de16754965%7C0abfe8411f284817b53c282f3d46b680%7C0%7C0%7C638972890722320310%7CUnknown%7CTWFpbGZsb3d8eyJFbXB0eU1hcGkiOnRydWUsIlYiOiIwLjAuMDAwMCIsIlAiOiJXaW4zMiIsIkFOIjoiTWFpbCIsIldUIjoyfQ%3D%3D%7C0%7C%7C%7C&amp;sdata=a5SHZScpJM%2BoQtZe%2FZxsZmXpFqhKjIoyxCd03VtjpvE%3D&amp;reserved=0"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A35FA24246DD4BA78A7CBF0FD0B7C4" ma:contentTypeVersion="18" ma:contentTypeDescription="Create a new document." ma:contentTypeScope="" ma:versionID="63624e51d0accd9145dc19b74c7b0a4b">
  <xsd:schema xmlns:xsd="http://www.w3.org/2001/XMLSchema" xmlns:xs="http://www.w3.org/2001/XMLSchema" xmlns:p="http://schemas.microsoft.com/office/2006/metadata/properties" xmlns:ns2="d581087b-a534-492f-9894-88657a7002f5" xmlns:ns3="49ed4106-087f-4121-ac78-9f966f68c5ba" targetNamespace="http://schemas.microsoft.com/office/2006/metadata/properties" ma:root="true" ma:fieldsID="98eec1a80c92c09a5e522210910f0720" ns2:_="" ns3:_="">
    <xsd:import namespace="d581087b-a534-492f-9894-88657a7002f5"/>
    <xsd:import namespace="49ed4106-087f-4121-ac78-9f966f68c5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1087b-a534-492f-9894-88657a700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5626203-8d57-40ce-9092-9b16c35ba5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d4106-087f-4121-ac78-9f966f68c5b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34f0414-fe75-4141-a1f7-89a8362ea387}" ma:internalName="TaxCatchAll" ma:showField="CatchAllData" ma:web="49ed4106-087f-4121-ac78-9f966f68c5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9ed4106-087f-4121-ac78-9f966f68c5ba" xsi:nil="true"/>
    <lcf76f155ced4ddcb4097134ff3c332f xmlns="d581087b-a534-492f-9894-88657a7002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869EEC-6346-4667-8285-002E40099321}"/>
</file>

<file path=customXml/itemProps2.xml><?xml version="1.0" encoding="utf-8"?>
<ds:datastoreItem xmlns:ds="http://schemas.openxmlformats.org/officeDocument/2006/customXml" ds:itemID="{675C2C99-4093-45C3-B76A-CB50491A735B}"/>
</file>

<file path=customXml/itemProps3.xml><?xml version="1.0" encoding="utf-8"?>
<ds:datastoreItem xmlns:ds="http://schemas.openxmlformats.org/officeDocument/2006/customXml" ds:itemID="{4F60CDB8-CCF5-4FE9-8FB4-B8427268B3DF}"/>
</file>

<file path=docProps/app.xml><?xml version="1.0" encoding="utf-8"?>
<Properties xmlns="http://schemas.openxmlformats.org/officeDocument/2006/extended-properties" xmlns:vt="http://schemas.openxmlformats.org/officeDocument/2006/docPropsVTypes">
  <Template>Normal</Template>
  <TotalTime>2</TotalTime>
  <Pages>2</Pages>
  <Words>474</Words>
  <Characters>2468</Characters>
  <Application>Microsoft Office Word</Application>
  <DocSecurity>0</DocSecurity>
  <Lines>52</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Bretz</dc:creator>
  <cp:keywords/>
  <dc:description/>
  <cp:lastModifiedBy>Gloria Tucker</cp:lastModifiedBy>
  <cp:revision>3</cp:revision>
  <dcterms:created xsi:type="dcterms:W3CDTF">2025-10-30T20:12:00Z</dcterms:created>
  <dcterms:modified xsi:type="dcterms:W3CDTF">2025-10-30T20:13:00Z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0x010100D8A35FA24246DD4BA78A7CBF0FD0B7C4</vt:lpwstr>
  </property>
</Properties>
</file>