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BE11" w14:textId="77777777" w:rsidR="00580928" w:rsidRDefault="00580928" w:rsidP="00E63EBC"/>
    <w:sdt>
      <w:sdtPr>
        <w:id w:val="-1658141809"/>
        <w:docPartObj>
          <w:docPartGallery w:val="Cover Pages"/>
          <w:docPartUnique/>
        </w:docPartObj>
      </w:sdtPr>
      <w:sdtContent>
        <w:p w14:paraId="6A14BE12" w14:textId="77777777" w:rsidR="00C276D9" w:rsidRDefault="00F56A73" w:rsidP="00E63EBC">
          <w:r>
            <w:rPr>
              <w:noProof/>
              <w:sz w:val="36"/>
              <w:szCs w:val="36"/>
              <w:lang w:val="en-US"/>
            </w:rPr>
            <w:drawing>
              <wp:inline distT="0" distB="0" distL="0" distR="0" wp14:anchorId="6A14BF33" wp14:editId="6A14BF34">
                <wp:extent cx="2743200" cy="6812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ofNewport_Logo (2) smaller.jpg"/>
                        <pic:cNvPicPr/>
                      </pic:nvPicPr>
                      <pic:blipFill>
                        <a:blip r:embed="rId12">
                          <a:extLst>
                            <a:ext uri="{28A0092B-C50C-407E-A947-70E740481C1C}">
                              <a14:useLocalDpi xmlns:a14="http://schemas.microsoft.com/office/drawing/2010/main" val="0"/>
                            </a:ext>
                          </a:extLst>
                        </a:blip>
                        <a:stretch>
                          <a:fillRect/>
                        </a:stretch>
                      </pic:blipFill>
                      <pic:spPr>
                        <a:xfrm>
                          <a:off x="0" y="0"/>
                          <a:ext cx="2743200" cy="681228"/>
                        </a:xfrm>
                        <a:prstGeom prst="rect">
                          <a:avLst/>
                        </a:prstGeom>
                      </pic:spPr>
                    </pic:pic>
                  </a:graphicData>
                </a:graphic>
              </wp:inline>
            </w:drawing>
          </w:r>
          <w:r w:rsidR="0068601E">
            <w:rPr>
              <w:noProof/>
              <w:sz w:val="36"/>
              <w:szCs w:val="36"/>
              <w:lang w:val="en-US"/>
            </w:rPr>
            <mc:AlternateContent>
              <mc:Choice Requires="wps">
                <w:drawing>
                  <wp:inline distT="0" distB="0" distL="0" distR="0" wp14:anchorId="6A14BF35" wp14:editId="6A14BF36">
                    <wp:extent cx="6791325" cy="7265324"/>
                    <wp:effectExtent l="0" t="0" r="0" b="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325" cy="72653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14BF4B" w14:textId="4FDCDDBF" w:rsidR="00404C69" w:rsidRPr="007A737F" w:rsidRDefault="00000000" w:rsidP="0068601E">
                                <w:pPr>
                                  <w:spacing w:line="276" w:lineRule="auto"/>
                                  <w:rPr>
                                    <w:b/>
                                    <w:color w:val="auto"/>
                                    <w:sz w:val="96"/>
                                    <w:szCs w:val="72"/>
                                  </w:rPr>
                                </w:pPr>
                                <w:sdt>
                                  <w:sdtPr>
                                    <w:rPr>
                                      <w:b/>
                                      <w:color w:val="auto"/>
                                      <w:sz w:val="96"/>
                                      <w:szCs w:val="72"/>
                                    </w:rPr>
                                    <w:alias w:val="Title"/>
                                    <w:tag w:val=""/>
                                    <w:id w:val="1674068612"/>
                                    <w:placeholder>
                                      <w:docPart w:val="57B988250C024F059DAA91217BA75C6E"/>
                                    </w:placeholder>
                                    <w:dataBinding w:prefixMappings="xmlns:ns0='http://purl.org/dc/elements/1.1/' xmlns:ns1='http://schemas.openxmlformats.org/package/2006/metadata/core-properties' " w:xpath="/ns1:coreProperties[1]/ns0:title[1]" w:storeItemID="{6C3C8BC8-F283-45AE-878A-BAB7291924A1}"/>
                                    <w:text/>
                                  </w:sdtPr>
                                  <w:sdtContent>
                                    <w:r w:rsidR="00404C69" w:rsidRPr="007A737F">
                                      <w:rPr>
                                        <w:b/>
                                        <w:color w:val="auto"/>
                                        <w:sz w:val="96"/>
                                        <w:szCs w:val="72"/>
                                      </w:rPr>
                                      <w:t xml:space="preserve">RFP for </w:t>
                                    </w:r>
                                    <w:r w:rsidR="003E61AF">
                                      <w:rPr>
                                        <w:b/>
                                        <w:color w:val="auto"/>
                                        <w:sz w:val="96"/>
                                        <w:szCs w:val="72"/>
                                      </w:rPr>
                                      <w:t>IT</w:t>
                                    </w:r>
                                    <w:r w:rsidR="00404C69" w:rsidRPr="007A737F">
                                      <w:rPr>
                                        <w:b/>
                                        <w:color w:val="auto"/>
                                        <w:sz w:val="96"/>
                                        <w:szCs w:val="72"/>
                                      </w:rPr>
                                      <w:t xml:space="preserve"> Services</w:t>
                                    </w:r>
                                  </w:sdtContent>
                                </w:sdt>
                                <w:r w:rsidR="00404C69">
                                  <w:rPr>
                                    <w:b/>
                                    <w:color w:val="auto"/>
                                    <w:sz w:val="96"/>
                                    <w:szCs w:val="72"/>
                                  </w:rPr>
                                  <w:t xml:space="preserve"> Provider</w:t>
                                </w:r>
                              </w:p>
                              <w:sdt>
                                <w:sdtPr>
                                  <w:rPr>
                                    <w:color w:val="auto"/>
                                    <w:sz w:val="28"/>
                                    <w:szCs w:val="72"/>
                                  </w:rPr>
                                  <w:alias w:val="Status"/>
                                  <w:tag w:val=""/>
                                  <w:id w:val="307376353"/>
                                  <w:placeholder>
                                    <w:docPart w:val="0DF86162A68A486188B31D2FCE19836D"/>
                                  </w:placeholder>
                                  <w:dataBinding w:prefixMappings="xmlns:ns0='http://purl.org/dc/elements/1.1/' xmlns:ns1='http://schemas.openxmlformats.org/package/2006/metadata/core-properties' " w:xpath="/ns1:coreProperties[1]/ns1:contentStatus[1]" w:storeItemID="{6C3C8BC8-F283-45AE-878A-BAB7291924A1}"/>
                                  <w:text/>
                                </w:sdtPr>
                                <w:sdtContent>
                                  <w:p w14:paraId="6A14BF4C" w14:textId="4F2293FB" w:rsidR="00404C69" w:rsidRPr="007A737F" w:rsidRDefault="00404C69" w:rsidP="0068601E">
                                    <w:pPr>
                                      <w:spacing w:line="276" w:lineRule="auto"/>
                                      <w:rPr>
                                        <w:color w:val="auto"/>
                                        <w:sz w:val="28"/>
                                        <w:szCs w:val="72"/>
                                      </w:rPr>
                                    </w:pPr>
                                    <w:r w:rsidRPr="007A737F">
                                      <w:rPr>
                                        <w:color w:val="auto"/>
                                        <w:sz w:val="28"/>
                                        <w:szCs w:val="72"/>
                                      </w:rPr>
                                      <w:t>Document Version</w:t>
                                    </w:r>
                                    <w:r w:rsidR="00AE07B4">
                                      <w:rPr>
                                        <w:color w:val="auto"/>
                                        <w:sz w:val="28"/>
                                        <w:szCs w:val="72"/>
                                      </w:rPr>
                                      <w:t xml:space="preserve"> </w:t>
                                    </w:r>
                                    <w:r w:rsidR="003E61AF">
                                      <w:rPr>
                                        <w:color w:val="auto"/>
                                        <w:sz w:val="28"/>
                                        <w:szCs w:val="72"/>
                                      </w:rPr>
                                      <w:t>1.0</w:t>
                                    </w:r>
                                  </w:p>
                                </w:sdtContent>
                              </w:sdt>
                              <w:p w14:paraId="6A14BF4D" w14:textId="77777777" w:rsidR="00404C69" w:rsidRPr="007A737F" w:rsidRDefault="00404C69" w:rsidP="0068601E">
                                <w:pPr>
                                  <w:spacing w:line="360" w:lineRule="auto"/>
                                  <w:rPr>
                                    <w:color w:val="auto"/>
                                    <w:sz w:val="40"/>
                                    <w:szCs w:val="40"/>
                                    <w:lang w:eastAsia="en-GB"/>
                                  </w:rPr>
                                </w:pPr>
                              </w:p>
                              <w:sdt>
                                <w:sdtPr>
                                  <w:rPr>
                                    <w:color w:val="auto"/>
                                    <w:sz w:val="40"/>
                                    <w:szCs w:val="40"/>
                                    <w:lang w:eastAsia="en-GB"/>
                                  </w:rPr>
                                  <w:alias w:val="Company"/>
                                  <w:tag w:val=""/>
                                  <w:id w:val="2140136886"/>
                                  <w:dataBinding w:prefixMappings="xmlns:ns0='http://schemas.openxmlformats.org/officeDocument/2006/extended-properties' " w:xpath="/ns0:Properties[1]/ns0:Company[1]" w:storeItemID="{6668398D-A668-4E3E-A5EB-62B293D839F1}"/>
                                  <w:text/>
                                </w:sdtPr>
                                <w:sdtContent>
                                  <w:p w14:paraId="6A14BF4E" w14:textId="77777777" w:rsidR="00404C69" w:rsidRPr="007A737F" w:rsidRDefault="00404C69" w:rsidP="0068601E">
                                    <w:pPr>
                                      <w:spacing w:line="360" w:lineRule="auto"/>
                                      <w:rPr>
                                        <w:color w:val="auto"/>
                                        <w:sz w:val="40"/>
                                        <w:szCs w:val="40"/>
                                        <w:lang w:eastAsia="en-GB"/>
                                      </w:rPr>
                                    </w:pPr>
                                    <w:r w:rsidRPr="007A737F">
                                      <w:rPr>
                                        <w:color w:val="auto"/>
                                        <w:sz w:val="40"/>
                                        <w:szCs w:val="40"/>
                                        <w:lang w:eastAsia="en-GB"/>
                                      </w:rPr>
                                      <w:t>Port of Newport</w:t>
                                    </w:r>
                                  </w:p>
                                </w:sdtContent>
                              </w:sdt>
                              <w:p w14:paraId="6A14BF4F" w14:textId="77777777" w:rsidR="00404C69" w:rsidRPr="007A737F" w:rsidRDefault="00000000" w:rsidP="0068601E">
                                <w:pPr>
                                  <w:spacing w:after="120"/>
                                  <w:rPr>
                                    <w:color w:val="auto"/>
                                    <w:sz w:val="24"/>
                                    <w:szCs w:val="28"/>
                                    <w:lang w:eastAsia="en-GB"/>
                                  </w:rPr>
                                </w:pPr>
                                <w:sdt>
                                  <w:sdtPr>
                                    <w:rPr>
                                      <w:color w:val="auto"/>
                                      <w:sz w:val="24"/>
                                      <w:szCs w:val="28"/>
                                      <w:lang w:eastAsia="en-GB"/>
                                    </w:rPr>
                                    <w:alias w:val="Author"/>
                                    <w:tag w:val=""/>
                                    <w:id w:val="-388346381"/>
                                    <w:dataBinding w:prefixMappings="xmlns:ns0='http://purl.org/dc/elements/1.1/' xmlns:ns1='http://schemas.openxmlformats.org/package/2006/metadata/core-properties' " w:xpath="/ns1:coreProperties[1]/ns0:creator[1]" w:storeItemID="{6C3C8BC8-F283-45AE-878A-BAB7291924A1}"/>
                                    <w:text/>
                                  </w:sdtPr>
                                  <w:sdtContent>
                                    <w:r w:rsidR="00404C69" w:rsidRPr="007A737F">
                                      <w:rPr>
                                        <w:color w:val="auto"/>
                                        <w:sz w:val="24"/>
                                        <w:szCs w:val="28"/>
                                        <w:lang w:eastAsia="en-GB"/>
                                      </w:rPr>
                                      <w:t>Mark A. Brown</w:t>
                                    </w:r>
                                  </w:sdtContent>
                                </w:sdt>
                              </w:p>
                              <w:p w14:paraId="6A14BF50" w14:textId="77777777" w:rsidR="00404C69" w:rsidRPr="007A737F" w:rsidRDefault="00404C69" w:rsidP="0068601E">
                                <w:pPr>
                                  <w:spacing w:after="120"/>
                                  <w:rPr>
                                    <w:color w:val="auto"/>
                                    <w:sz w:val="24"/>
                                    <w:szCs w:val="28"/>
                                    <w:lang w:eastAsia="en-GB"/>
                                  </w:rPr>
                                </w:pPr>
                                <w:r w:rsidRPr="007A737F">
                                  <w:rPr>
                                    <w:color w:val="auto"/>
                                    <w:sz w:val="24"/>
                                    <w:szCs w:val="28"/>
                                    <w:lang w:eastAsia="en-GB"/>
                                  </w:rPr>
                                  <w:t>Director of Finance and Business Services</w:t>
                                </w:r>
                              </w:p>
                              <w:p w14:paraId="6A14BF51" w14:textId="77777777" w:rsidR="00404C69" w:rsidRPr="007A737F" w:rsidRDefault="00404C69" w:rsidP="0068601E">
                                <w:pPr>
                                  <w:spacing w:after="120"/>
                                  <w:rPr>
                                    <w:color w:val="auto"/>
                                    <w:sz w:val="24"/>
                                    <w:szCs w:val="28"/>
                                    <w:lang w:eastAsia="en-GB"/>
                                  </w:rPr>
                                </w:pPr>
                                <w:r w:rsidRPr="007A737F">
                                  <w:rPr>
                                    <w:color w:val="auto"/>
                                    <w:sz w:val="24"/>
                                    <w:szCs w:val="28"/>
                                    <w:lang w:eastAsia="en-GB"/>
                                  </w:rPr>
                                  <w:t>mbrown@portofnewport.com</w:t>
                                </w:r>
                              </w:p>
                              <w:p w14:paraId="6A14BF52" w14:textId="6372A971" w:rsidR="00404C69" w:rsidRPr="007A737F" w:rsidRDefault="00404C69" w:rsidP="0068601E">
                                <w:pPr>
                                  <w:spacing w:after="120"/>
                                  <w:rPr>
                                    <w:color w:val="auto"/>
                                    <w:sz w:val="24"/>
                                    <w:szCs w:val="28"/>
                                    <w:lang w:eastAsia="en-GB"/>
                                  </w:rPr>
                                </w:pPr>
                                <w:r w:rsidRPr="007A737F">
                                  <w:rPr>
                                    <w:color w:val="auto"/>
                                    <w:sz w:val="24"/>
                                    <w:szCs w:val="28"/>
                                    <w:lang w:eastAsia="en-GB"/>
                                  </w:rPr>
                                  <w:t>541-</w:t>
                                </w:r>
                                <w:r w:rsidR="003E61AF">
                                  <w:rPr>
                                    <w:color w:val="auto"/>
                                    <w:sz w:val="24"/>
                                    <w:szCs w:val="28"/>
                                    <w:lang w:eastAsia="en-GB"/>
                                  </w:rPr>
                                  <w:t>406-0370</w:t>
                                </w:r>
                              </w:p>
                              <w:p w14:paraId="6A14BF53" w14:textId="11CDC44F" w:rsidR="00404C69" w:rsidRPr="007A737F" w:rsidRDefault="00105B4F" w:rsidP="0068601E">
                                <w:pPr>
                                  <w:spacing w:after="120"/>
                                  <w:rPr>
                                    <w:color w:val="auto"/>
                                    <w:sz w:val="24"/>
                                    <w:szCs w:val="28"/>
                                    <w:lang w:eastAsia="en-GB"/>
                                  </w:rPr>
                                </w:pPr>
                                <w:r>
                                  <w:rPr>
                                    <w:color w:val="auto"/>
                                    <w:sz w:val="24"/>
                                    <w:szCs w:val="28"/>
                                    <w:lang w:eastAsia="en-GB"/>
                                  </w:rPr>
                                  <w:t xml:space="preserve">March </w:t>
                                </w:r>
                                <w:r w:rsidR="00437ECE">
                                  <w:rPr>
                                    <w:color w:val="auto"/>
                                    <w:sz w:val="24"/>
                                    <w:szCs w:val="28"/>
                                    <w:lang w:eastAsia="en-GB"/>
                                  </w:rPr>
                                  <w:t>9</w:t>
                                </w:r>
                                <w:r w:rsidR="003E61AF">
                                  <w:rPr>
                                    <w:color w:val="auto"/>
                                    <w:sz w:val="24"/>
                                    <w:szCs w:val="28"/>
                                    <w:lang w:eastAsia="en-GB"/>
                                  </w:rPr>
                                  <w:t>, 2026</w:t>
                                </w:r>
                              </w:p>
                              <w:p w14:paraId="6A14BF54" w14:textId="77777777" w:rsidR="00404C69" w:rsidRPr="007A737F" w:rsidRDefault="00404C69" w:rsidP="0068601E">
                                <w:pPr>
                                  <w:spacing w:after="120"/>
                                  <w:rPr>
                                    <w:color w:val="auto"/>
                                    <w:sz w:val="24"/>
                                    <w:szCs w:val="28"/>
                                    <w:lang w:eastAsia="en-GB"/>
                                  </w:rPr>
                                </w:pPr>
                              </w:p>
                              <w:p w14:paraId="6A14BF55" w14:textId="77777777" w:rsidR="00404C69" w:rsidRPr="007A737F" w:rsidRDefault="00404C69" w:rsidP="0068601E">
                                <w:pPr>
                                  <w:spacing w:after="120"/>
                                  <w:rPr>
                                    <w:color w:val="auto"/>
                                    <w:sz w:val="24"/>
                                    <w:szCs w:val="28"/>
                                    <w:lang w:eastAsia="en-GB"/>
                                  </w:rPr>
                                </w:pPr>
                              </w:p>
                              <w:p w14:paraId="6A14BF56" w14:textId="77777777" w:rsidR="00404C69" w:rsidRPr="007A737F" w:rsidRDefault="00404C69" w:rsidP="0068601E">
                                <w:pPr>
                                  <w:spacing w:after="120"/>
                                  <w:rPr>
                                    <w:color w:val="auto"/>
                                    <w:sz w:val="24"/>
                                    <w:szCs w:val="28"/>
                                    <w:lang w:eastAsia="en-GB"/>
                                  </w:rPr>
                                </w:pPr>
                              </w:p>
                              <w:p w14:paraId="6A14BF57" w14:textId="77777777" w:rsidR="00404C69" w:rsidRPr="007A737F" w:rsidRDefault="00404C69" w:rsidP="0068601E">
                                <w:pPr>
                                  <w:jc w:val="right"/>
                                  <w:rPr>
                                    <w:color w:val="auto"/>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A14BF35" id="_x0000_t202" coordsize="21600,21600" o:spt="202" path="m,l,21600r21600,l21600,xe">
                    <v:stroke joinstyle="miter"/>
                    <v:path gradientshapeok="t" o:connecttype="rect"/>
                  </v:shapetype>
                  <v:shape id="Text Box 28" o:spid="_x0000_s1026" type="#_x0000_t202" style="width:534.75pt;height:57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" filled="f" stroked="f">
                    <v:textbox>
                      <w:txbxContent>
                        <w:p w14:paraId="6A14BF4B" w14:textId="4FDCDDBF" w:rsidR="00404C69" w:rsidRPr="007A737F" w:rsidRDefault="00000000" w:rsidP="0068601E">
                          <w:pPr>
                            <w:spacing w:line="276" w:lineRule="auto"/>
                            <w:rPr>
                              <w:b/>
                              <w:color w:val="auto"/>
                              <w:sz w:val="96"/>
                              <w:szCs w:val="72"/>
                            </w:rPr>
                          </w:pPr>
                          <w:sdt>
                            <w:sdtPr>
                              <w:rPr>
                                <w:b/>
                                <w:color w:val="auto"/>
                                <w:sz w:val="96"/>
                                <w:szCs w:val="72"/>
                              </w:rPr>
                              <w:alias w:val="Title"/>
                              <w:tag w:val=""/>
                              <w:id w:val="1674068612"/>
                              <w:placeholder>
                                <w:docPart w:val="57B988250C024F059DAA91217BA75C6E"/>
                              </w:placeholder>
                              <w:dataBinding w:prefixMappings="xmlns:ns0='http://purl.org/dc/elements/1.1/' xmlns:ns1='http://schemas.openxmlformats.org/package/2006/metadata/core-properties' " w:xpath="/ns1:coreProperties[1]/ns0:title[1]" w:storeItemID="{6C3C8BC8-F283-45AE-878A-BAB7291924A1}"/>
                              <w:text/>
                            </w:sdtPr>
                            <w:sdtContent>
                              <w:r w:rsidR="00404C69" w:rsidRPr="007A737F">
                                <w:rPr>
                                  <w:b/>
                                  <w:color w:val="auto"/>
                                  <w:sz w:val="96"/>
                                  <w:szCs w:val="72"/>
                                </w:rPr>
                                <w:t xml:space="preserve">RFP for </w:t>
                              </w:r>
                              <w:r w:rsidR="003E61AF">
                                <w:rPr>
                                  <w:b/>
                                  <w:color w:val="auto"/>
                                  <w:sz w:val="96"/>
                                  <w:szCs w:val="72"/>
                                </w:rPr>
                                <w:t>IT</w:t>
                              </w:r>
                              <w:r w:rsidR="00404C69" w:rsidRPr="007A737F">
                                <w:rPr>
                                  <w:b/>
                                  <w:color w:val="auto"/>
                                  <w:sz w:val="96"/>
                                  <w:szCs w:val="72"/>
                                </w:rPr>
                                <w:t xml:space="preserve"> Services</w:t>
                              </w:r>
                            </w:sdtContent>
                          </w:sdt>
                          <w:r w:rsidR="00404C69">
                            <w:rPr>
                              <w:b/>
                              <w:color w:val="auto"/>
                              <w:sz w:val="96"/>
                              <w:szCs w:val="72"/>
                            </w:rPr>
                            <w:t xml:space="preserve"> Provider</w:t>
                          </w:r>
                        </w:p>
                        <w:sdt>
                          <w:sdtPr>
                            <w:rPr>
                              <w:color w:val="auto"/>
                              <w:sz w:val="28"/>
                              <w:szCs w:val="72"/>
                            </w:rPr>
                            <w:alias w:val="Status"/>
                            <w:tag w:val=""/>
                            <w:id w:val="307376353"/>
                            <w:placeholder>
                              <w:docPart w:val="0DF86162A68A486188B31D2FCE19836D"/>
                            </w:placeholder>
                            <w:dataBinding w:prefixMappings="xmlns:ns0='http://purl.org/dc/elements/1.1/' xmlns:ns1='http://schemas.openxmlformats.org/package/2006/metadata/core-properties' " w:xpath="/ns1:coreProperties[1]/ns1:contentStatus[1]" w:storeItemID="{6C3C8BC8-F283-45AE-878A-BAB7291924A1}"/>
                            <w:text/>
                          </w:sdtPr>
                          <w:sdtContent>
                            <w:p w14:paraId="6A14BF4C" w14:textId="4F2293FB" w:rsidR="00404C69" w:rsidRPr="007A737F" w:rsidRDefault="00404C69" w:rsidP="0068601E">
                              <w:pPr>
                                <w:spacing w:line="276" w:lineRule="auto"/>
                                <w:rPr>
                                  <w:color w:val="auto"/>
                                  <w:sz w:val="28"/>
                                  <w:szCs w:val="72"/>
                                </w:rPr>
                              </w:pPr>
                              <w:r w:rsidRPr="007A737F">
                                <w:rPr>
                                  <w:color w:val="auto"/>
                                  <w:sz w:val="28"/>
                                  <w:szCs w:val="72"/>
                                </w:rPr>
                                <w:t>Document Version</w:t>
                              </w:r>
                              <w:r w:rsidR="00AE07B4">
                                <w:rPr>
                                  <w:color w:val="auto"/>
                                  <w:sz w:val="28"/>
                                  <w:szCs w:val="72"/>
                                </w:rPr>
                                <w:t xml:space="preserve"> </w:t>
                              </w:r>
                              <w:r w:rsidR="003E61AF">
                                <w:rPr>
                                  <w:color w:val="auto"/>
                                  <w:sz w:val="28"/>
                                  <w:szCs w:val="72"/>
                                </w:rPr>
                                <w:t>1.0</w:t>
                              </w:r>
                            </w:p>
                          </w:sdtContent>
                        </w:sdt>
                        <w:p w14:paraId="6A14BF4D" w14:textId="77777777" w:rsidR="00404C69" w:rsidRPr="007A737F" w:rsidRDefault="00404C69" w:rsidP="0068601E">
                          <w:pPr>
                            <w:spacing w:line="360" w:lineRule="auto"/>
                            <w:rPr>
                              <w:color w:val="auto"/>
                              <w:sz w:val="40"/>
                              <w:szCs w:val="40"/>
                              <w:lang w:eastAsia="en-GB"/>
                            </w:rPr>
                          </w:pPr>
                        </w:p>
                        <w:sdt>
                          <w:sdtPr>
                            <w:rPr>
                              <w:color w:val="auto"/>
                              <w:sz w:val="40"/>
                              <w:szCs w:val="40"/>
                              <w:lang w:eastAsia="en-GB"/>
                            </w:rPr>
                            <w:alias w:val="Company"/>
                            <w:tag w:val=""/>
                            <w:id w:val="2140136886"/>
                            <w:dataBinding w:prefixMappings="xmlns:ns0='http://schemas.openxmlformats.org/officeDocument/2006/extended-properties' " w:xpath="/ns0:Properties[1]/ns0:Company[1]" w:storeItemID="{6668398D-A668-4E3E-A5EB-62B293D839F1}"/>
                            <w:text/>
                          </w:sdtPr>
                          <w:sdtContent>
                            <w:p w14:paraId="6A14BF4E" w14:textId="77777777" w:rsidR="00404C69" w:rsidRPr="007A737F" w:rsidRDefault="00404C69" w:rsidP="0068601E">
                              <w:pPr>
                                <w:spacing w:line="360" w:lineRule="auto"/>
                                <w:rPr>
                                  <w:color w:val="auto"/>
                                  <w:sz w:val="40"/>
                                  <w:szCs w:val="40"/>
                                  <w:lang w:eastAsia="en-GB"/>
                                </w:rPr>
                              </w:pPr>
                              <w:r w:rsidRPr="007A737F">
                                <w:rPr>
                                  <w:color w:val="auto"/>
                                  <w:sz w:val="40"/>
                                  <w:szCs w:val="40"/>
                                  <w:lang w:eastAsia="en-GB"/>
                                </w:rPr>
                                <w:t>Port of Newport</w:t>
                              </w:r>
                            </w:p>
                          </w:sdtContent>
                        </w:sdt>
                        <w:p w14:paraId="6A14BF4F" w14:textId="77777777" w:rsidR="00404C69" w:rsidRPr="007A737F" w:rsidRDefault="00000000" w:rsidP="0068601E">
                          <w:pPr>
                            <w:spacing w:after="120"/>
                            <w:rPr>
                              <w:color w:val="auto"/>
                              <w:sz w:val="24"/>
                              <w:szCs w:val="28"/>
                              <w:lang w:eastAsia="en-GB"/>
                            </w:rPr>
                          </w:pPr>
                          <w:sdt>
                            <w:sdtPr>
                              <w:rPr>
                                <w:color w:val="auto"/>
                                <w:sz w:val="24"/>
                                <w:szCs w:val="28"/>
                                <w:lang w:eastAsia="en-GB"/>
                              </w:rPr>
                              <w:alias w:val="Author"/>
                              <w:tag w:val=""/>
                              <w:id w:val="-388346381"/>
                              <w:dataBinding w:prefixMappings="xmlns:ns0='http://purl.org/dc/elements/1.1/' xmlns:ns1='http://schemas.openxmlformats.org/package/2006/metadata/core-properties' " w:xpath="/ns1:coreProperties[1]/ns0:creator[1]" w:storeItemID="{6C3C8BC8-F283-45AE-878A-BAB7291924A1}"/>
                              <w:text/>
                            </w:sdtPr>
                            <w:sdtContent>
                              <w:r w:rsidR="00404C69" w:rsidRPr="007A737F">
                                <w:rPr>
                                  <w:color w:val="auto"/>
                                  <w:sz w:val="24"/>
                                  <w:szCs w:val="28"/>
                                  <w:lang w:eastAsia="en-GB"/>
                                </w:rPr>
                                <w:t>Mark A. Brown</w:t>
                              </w:r>
                            </w:sdtContent>
                          </w:sdt>
                        </w:p>
                        <w:p w14:paraId="6A14BF50" w14:textId="77777777" w:rsidR="00404C69" w:rsidRPr="007A737F" w:rsidRDefault="00404C69" w:rsidP="0068601E">
                          <w:pPr>
                            <w:spacing w:after="120"/>
                            <w:rPr>
                              <w:color w:val="auto"/>
                              <w:sz w:val="24"/>
                              <w:szCs w:val="28"/>
                              <w:lang w:eastAsia="en-GB"/>
                            </w:rPr>
                          </w:pPr>
                          <w:r w:rsidRPr="007A737F">
                            <w:rPr>
                              <w:color w:val="auto"/>
                              <w:sz w:val="24"/>
                              <w:szCs w:val="28"/>
                              <w:lang w:eastAsia="en-GB"/>
                            </w:rPr>
                            <w:t>Director of Finance and Business Services</w:t>
                          </w:r>
                        </w:p>
                        <w:p w14:paraId="6A14BF51" w14:textId="77777777" w:rsidR="00404C69" w:rsidRPr="007A737F" w:rsidRDefault="00404C69" w:rsidP="0068601E">
                          <w:pPr>
                            <w:spacing w:after="120"/>
                            <w:rPr>
                              <w:color w:val="auto"/>
                              <w:sz w:val="24"/>
                              <w:szCs w:val="28"/>
                              <w:lang w:eastAsia="en-GB"/>
                            </w:rPr>
                          </w:pPr>
                          <w:r w:rsidRPr="007A737F">
                            <w:rPr>
                              <w:color w:val="auto"/>
                              <w:sz w:val="24"/>
                              <w:szCs w:val="28"/>
                              <w:lang w:eastAsia="en-GB"/>
                            </w:rPr>
                            <w:t>mbrown@portofnewport.com</w:t>
                          </w:r>
                        </w:p>
                        <w:p w14:paraId="6A14BF52" w14:textId="6372A971" w:rsidR="00404C69" w:rsidRPr="007A737F" w:rsidRDefault="00404C69" w:rsidP="0068601E">
                          <w:pPr>
                            <w:spacing w:after="120"/>
                            <w:rPr>
                              <w:color w:val="auto"/>
                              <w:sz w:val="24"/>
                              <w:szCs w:val="28"/>
                              <w:lang w:eastAsia="en-GB"/>
                            </w:rPr>
                          </w:pPr>
                          <w:r w:rsidRPr="007A737F">
                            <w:rPr>
                              <w:color w:val="auto"/>
                              <w:sz w:val="24"/>
                              <w:szCs w:val="28"/>
                              <w:lang w:eastAsia="en-GB"/>
                            </w:rPr>
                            <w:t>541-</w:t>
                          </w:r>
                          <w:r w:rsidR="003E61AF">
                            <w:rPr>
                              <w:color w:val="auto"/>
                              <w:sz w:val="24"/>
                              <w:szCs w:val="28"/>
                              <w:lang w:eastAsia="en-GB"/>
                            </w:rPr>
                            <w:t>406-0370</w:t>
                          </w:r>
                        </w:p>
                        <w:p w14:paraId="6A14BF53" w14:textId="11CDC44F" w:rsidR="00404C69" w:rsidRPr="007A737F" w:rsidRDefault="00105B4F" w:rsidP="0068601E">
                          <w:pPr>
                            <w:spacing w:after="120"/>
                            <w:rPr>
                              <w:color w:val="auto"/>
                              <w:sz w:val="24"/>
                              <w:szCs w:val="28"/>
                              <w:lang w:eastAsia="en-GB"/>
                            </w:rPr>
                          </w:pPr>
                          <w:r>
                            <w:rPr>
                              <w:color w:val="auto"/>
                              <w:sz w:val="24"/>
                              <w:szCs w:val="28"/>
                              <w:lang w:eastAsia="en-GB"/>
                            </w:rPr>
                            <w:t xml:space="preserve">March </w:t>
                          </w:r>
                          <w:r w:rsidR="00437ECE">
                            <w:rPr>
                              <w:color w:val="auto"/>
                              <w:sz w:val="24"/>
                              <w:szCs w:val="28"/>
                              <w:lang w:eastAsia="en-GB"/>
                            </w:rPr>
                            <w:t>9</w:t>
                          </w:r>
                          <w:r w:rsidR="003E61AF">
                            <w:rPr>
                              <w:color w:val="auto"/>
                              <w:sz w:val="24"/>
                              <w:szCs w:val="28"/>
                              <w:lang w:eastAsia="en-GB"/>
                            </w:rPr>
                            <w:t>, 2026</w:t>
                          </w:r>
                        </w:p>
                        <w:p w14:paraId="6A14BF54" w14:textId="77777777" w:rsidR="00404C69" w:rsidRPr="007A737F" w:rsidRDefault="00404C69" w:rsidP="0068601E">
                          <w:pPr>
                            <w:spacing w:after="120"/>
                            <w:rPr>
                              <w:color w:val="auto"/>
                              <w:sz w:val="24"/>
                              <w:szCs w:val="28"/>
                              <w:lang w:eastAsia="en-GB"/>
                            </w:rPr>
                          </w:pPr>
                        </w:p>
                        <w:p w14:paraId="6A14BF55" w14:textId="77777777" w:rsidR="00404C69" w:rsidRPr="007A737F" w:rsidRDefault="00404C69" w:rsidP="0068601E">
                          <w:pPr>
                            <w:spacing w:after="120"/>
                            <w:rPr>
                              <w:color w:val="auto"/>
                              <w:sz w:val="24"/>
                              <w:szCs w:val="28"/>
                              <w:lang w:eastAsia="en-GB"/>
                            </w:rPr>
                          </w:pPr>
                        </w:p>
                        <w:p w14:paraId="6A14BF56" w14:textId="77777777" w:rsidR="00404C69" w:rsidRPr="007A737F" w:rsidRDefault="00404C69" w:rsidP="0068601E">
                          <w:pPr>
                            <w:spacing w:after="120"/>
                            <w:rPr>
                              <w:color w:val="auto"/>
                              <w:sz w:val="24"/>
                              <w:szCs w:val="28"/>
                              <w:lang w:eastAsia="en-GB"/>
                            </w:rPr>
                          </w:pPr>
                        </w:p>
                        <w:p w14:paraId="6A14BF57" w14:textId="77777777" w:rsidR="00404C69" w:rsidRPr="007A737F" w:rsidRDefault="00404C69" w:rsidP="0068601E">
                          <w:pPr>
                            <w:jc w:val="right"/>
                            <w:rPr>
                              <w:color w:val="auto"/>
                              <w:szCs w:val="20"/>
                            </w:rPr>
                          </w:pPr>
                        </w:p>
                      </w:txbxContent>
                    </v:textbox>
                    <w10:anchorlock/>
                  </v:shape>
                </w:pict>
              </mc:Fallback>
            </mc:AlternateContent>
          </w:r>
        </w:p>
        <w:p w14:paraId="6A14BE13" w14:textId="77777777" w:rsidR="00793B3A" w:rsidRDefault="00000000" w:rsidP="00793B3A">
          <w:pPr>
            <w:spacing w:after="160" w:line="259" w:lineRule="auto"/>
          </w:pPr>
        </w:p>
      </w:sdtContent>
    </w:sdt>
    <w:p w14:paraId="6A14BE14" w14:textId="77777777" w:rsidR="00793B3A" w:rsidRDefault="00793B3A" w:rsidP="00ED2C6A">
      <w:pPr>
        <w:spacing w:line="276" w:lineRule="auto"/>
        <w:jc w:val="both"/>
      </w:pPr>
    </w:p>
    <w:p w14:paraId="6A14BE15" w14:textId="77777777" w:rsidR="00793B3A" w:rsidRDefault="00793B3A" w:rsidP="00ED2C6A">
      <w:pPr>
        <w:spacing w:line="276" w:lineRule="auto"/>
        <w:jc w:val="both"/>
      </w:pPr>
      <w:r>
        <w:t>This document is maintained as an electronic document.  Please contact the author for the latest version.</w:t>
      </w:r>
    </w:p>
    <w:p w14:paraId="6A14BE16" w14:textId="77777777" w:rsidR="00793B3A" w:rsidRDefault="00793B3A" w:rsidP="00793B3A"/>
    <w:p w14:paraId="6A14BE17" w14:textId="77777777" w:rsidR="00D072D7" w:rsidRDefault="00D072D7">
      <w:pPr>
        <w:spacing w:after="160" w:line="259" w:lineRule="auto"/>
      </w:pPr>
      <w:r>
        <w:br w:type="page"/>
      </w:r>
    </w:p>
    <w:sdt>
      <w:sdtPr>
        <w:rPr>
          <w:rFonts w:asciiTheme="minorHAnsi" w:eastAsiaTheme="minorEastAsia" w:hAnsiTheme="minorHAnsi" w:cstheme="minorBidi"/>
          <w:color w:val="000000" w:themeColor="text1"/>
          <w:sz w:val="18"/>
          <w:szCs w:val="18"/>
          <w:lang w:val="en-GB"/>
        </w:rPr>
        <w:id w:val="1623350052"/>
        <w:docPartObj>
          <w:docPartGallery w:val="Table of Contents"/>
          <w:docPartUnique/>
        </w:docPartObj>
      </w:sdtPr>
      <w:sdtEndPr>
        <w:rPr>
          <w:b/>
          <w:bCs/>
          <w:sz w:val="22"/>
          <w:szCs w:val="22"/>
        </w:rPr>
      </w:sdtEndPr>
      <w:sdtContent>
        <w:p w14:paraId="6A14BE18" w14:textId="77777777" w:rsidR="003A504D" w:rsidRPr="00E34426" w:rsidRDefault="003A504D" w:rsidP="00597066">
          <w:pPr>
            <w:pStyle w:val="TOCHeading"/>
          </w:pPr>
          <w:r w:rsidRPr="00E34426">
            <w:t>Table of Contents</w:t>
          </w:r>
        </w:p>
        <w:p w14:paraId="09D47EBC" w14:textId="109C3F79" w:rsidR="008D05E3" w:rsidRDefault="003A504D">
          <w:pPr>
            <w:pStyle w:val="TOC1"/>
            <w:tabs>
              <w:tab w:val="left" w:pos="720"/>
              <w:tab w:val="right" w:leader="dot" w:pos="9350"/>
            </w:tabs>
            <w:rPr>
              <w:rFonts w:eastAsiaTheme="minorEastAsia"/>
              <w:noProof/>
              <w:color w:val="auto"/>
              <w:kern w:val="2"/>
              <w:sz w:val="24"/>
              <w:szCs w:val="24"/>
              <w:lang w:val="en-US"/>
              <w14:ligatures w14:val="standardContextual"/>
            </w:rPr>
          </w:pPr>
          <w:r>
            <w:rPr>
              <w:b/>
              <w:bCs/>
              <w:noProof/>
            </w:rPr>
            <w:fldChar w:fldCharType="begin"/>
          </w:r>
          <w:r>
            <w:rPr>
              <w:b/>
              <w:bCs/>
              <w:noProof/>
            </w:rPr>
            <w:instrText xml:space="preserve"> TOC \o "1-2" \h \z \u </w:instrText>
          </w:r>
          <w:r>
            <w:rPr>
              <w:b/>
              <w:bCs/>
              <w:noProof/>
            </w:rPr>
            <w:fldChar w:fldCharType="separate"/>
          </w:r>
          <w:hyperlink w:anchor="_Toc223430980" w:history="1">
            <w:r w:rsidR="008D05E3" w:rsidRPr="0086779E">
              <w:rPr>
                <w:rStyle w:val="Hyperlink"/>
                <w:rFonts w:ascii="Calibri" w:hAnsi="Calibri"/>
                <w:noProof/>
                <w14:scene3d>
                  <w14:camera w14:prst="orthographicFront"/>
                  <w14:lightRig w14:rig="threePt" w14:dir="t">
                    <w14:rot w14:lat="0" w14:lon="0" w14:rev="0"/>
                  </w14:lightRig>
                </w14:scene3d>
              </w:rPr>
              <w:t>1.</w:t>
            </w:r>
            <w:r w:rsidR="008D05E3">
              <w:rPr>
                <w:rFonts w:eastAsiaTheme="minorEastAsia"/>
                <w:noProof/>
                <w:color w:val="auto"/>
                <w:kern w:val="2"/>
                <w:sz w:val="24"/>
                <w:szCs w:val="24"/>
                <w:lang w:val="en-US"/>
                <w14:ligatures w14:val="standardContextual"/>
              </w:rPr>
              <w:tab/>
            </w:r>
            <w:r w:rsidR="008D05E3" w:rsidRPr="0086779E">
              <w:rPr>
                <w:rStyle w:val="Hyperlink"/>
                <w:noProof/>
              </w:rPr>
              <w:t>Request for Proposal</w:t>
            </w:r>
            <w:r w:rsidR="008D05E3" w:rsidRPr="0086779E">
              <w:rPr>
                <w:rStyle w:val="Hyperlink"/>
                <w:i/>
                <w:noProof/>
              </w:rPr>
              <w:t xml:space="preserve"> </w:t>
            </w:r>
            <w:r w:rsidR="008D05E3" w:rsidRPr="0086779E">
              <w:rPr>
                <w:rStyle w:val="Hyperlink"/>
                <w:noProof/>
              </w:rPr>
              <w:t>(RFP)</w:t>
            </w:r>
            <w:r w:rsidR="008D05E3">
              <w:rPr>
                <w:noProof/>
                <w:webHidden/>
              </w:rPr>
              <w:tab/>
            </w:r>
            <w:r w:rsidR="008D05E3">
              <w:rPr>
                <w:noProof/>
                <w:webHidden/>
              </w:rPr>
              <w:fldChar w:fldCharType="begin"/>
            </w:r>
            <w:r w:rsidR="008D05E3">
              <w:rPr>
                <w:noProof/>
                <w:webHidden/>
              </w:rPr>
              <w:instrText xml:space="preserve"> PAGEREF _Toc223430980 \h </w:instrText>
            </w:r>
            <w:r w:rsidR="008D05E3">
              <w:rPr>
                <w:noProof/>
                <w:webHidden/>
              </w:rPr>
            </w:r>
            <w:r w:rsidR="008D05E3">
              <w:rPr>
                <w:noProof/>
                <w:webHidden/>
              </w:rPr>
              <w:fldChar w:fldCharType="separate"/>
            </w:r>
            <w:r w:rsidR="00E85984">
              <w:rPr>
                <w:noProof/>
                <w:webHidden/>
              </w:rPr>
              <w:t>4</w:t>
            </w:r>
            <w:r w:rsidR="008D05E3">
              <w:rPr>
                <w:noProof/>
                <w:webHidden/>
              </w:rPr>
              <w:fldChar w:fldCharType="end"/>
            </w:r>
          </w:hyperlink>
        </w:p>
        <w:p w14:paraId="380E9D88" w14:textId="58430216" w:rsidR="008D05E3" w:rsidRDefault="008D05E3">
          <w:pPr>
            <w:pStyle w:val="TOC1"/>
            <w:tabs>
              <w:tab w:val="left" w:pos="720"/>
              <w:tab w:val="right" w:leader="dot" w:pos="9350"/>
            </w:tabs>
            <w:rPr>
              <w:rFonts w:eastAsiaTheme="minorEastAsia"/>
              <w:noProof/>
              <w:color w:val="auto"/>
              <w:kern w:val="2"/>
              <w:sz w:val="24"/>
              <w:szCs w:val="24"/>
              <w:lang w:val="en-US"/>
              <w14:ligatures w14:val="standardContextual"/>
            </w:rPr>
          </w:pPr>
          <w:hyperlink w:anchor="_Toc223430981" w:history="1">
            <w:r w:rsidRPr="0086779E">
              <w:rPr>
                <w:rStyle w:val="Hyperlink"/>
                <w:rFonts w:ascii="Calibri" w:hAnsi="Calibri"/>
                <w:noProof/>
                <w14:scene3d>
                  <w14:camera w14:prst="orthographicFront"/>
                  <w14:lightRig w14:rig="threePt" w14:dir="t">
                    <w14:rot w14:lat="0" w14:lon="0" w14:rev="0"/>
                  </w14:lightRig>
                </w14:scene3d>
              </w:rPr>
              <w:t>2.</w:t>
            </w:r>
            <w:r>
              <w:rPr>
                <w:rFonts w:eastAsiaTheme="minorEastAsia"/>
                <w:noProof/>
                <w:color w:val="auto"/>
                <w:kern w:val="2"/>
                <w:sz w:val="24"/>
                <w:szCs w:val="24"/>
                <w:lang w:val="en-US"/>
                <w14:ligatures w14:val="standardContextual"/>
              </w:rPr>
              <w:tab/>
            </w:r>
            <w:r w:rsidRPr="0086779E">
              <w:rPr>
                <w:rStyle w:val="Hyperlink"/>
                <w:noProof/>
              </w:rPr>
              <w:t>About the Port of Newport</w:t>
            </w:r>
            <w:r>
              <w:rPr>
                <w:noProof/>
                <w:webHidden/>
              </w:rPr>
              <w:tab/>
            </w:r>
            <w:r>
              <w:rPr>
                <w:noProof/>
                <w:webHidden/>
              </w:rPr>
              <w:fldChar w:fldCharType="begin"/>
            </w:r>
            <w:r>
              <w:rPr>
                <w:noProof/>
                <w:webHidden/>
              </w:rPr>
              <w:instrText xml:space="preserve"> PAGEREF _Toc223430981 \h </w:instrText>
            </w:r>
            <w:r>
              <w:rPr>
                <w:noProof/>
                <w:webHidden/>
              </w:rPr>
            </w:r>
            <w:r>
              <w:rPr>
                <w:noProof/>
                <w:webHidden/>
              </w:rPr>
              <w:fldChar w:fldCharType="separate"/>
            </w:r>
            <w:r w:rsidR="00E85984">
              <w:rPr>
                <w:noProof/>
                <w:webHidden/>
              </w:rPr>
              <w:t>4</w:t>
            </w:r>
            <w:r>
              <w:rPr>
                <w:noProof/>
                <w:webHidden/>
              </w:rPr>
              <w:fldChar w:fldCharType="end"/>
            </w:r>
          </w:hyperlink>
        </w:p>
        <w:p w14:paraId="23BE3CD4" w14:textId="1A2005BA"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82" w:history="1">
            <w:r w:rsidRPr="0086779E">
              <w:rPr>
                <w:rStyle w:val="Hyperlink"/>
                <w:noProof/>
              </w:rPr>
              <w:t>History of the Port of Newport</w:t>
            </w:r>
            <w:r>
              <w:rPr>
                <w:noProof/>
                <w:webHidden/>
              </w:rPr>
              <w:tab/>
            </w:r>
            <w:r>
              <w:rPr>
                <w:noProof/>
                <w:webHidden/>
              </w:rPr>
              <w:fldChar w:fldCharType="begin"/>
            </w:r>
            <w:r>
              <w:rPr>
                <w:noProof/>
                <w:webHidden/>
              </w:rPr>
              <w:instrText xml:space="preserve"> PAGEREF _Toc223430982 \h </w:instrText>
            </w:r>
            <w:r>
              <w:rPr>
                <w:noProof/>
                <w:webHidden/>
              </w:rPr>
            </w:r>
            <w:r>
              <w:rPr>
                <w:noProof/>
                <w:webHidden/>
              </w:rPr>
              <w:fldChar w:fldCharType="separate"/>
            </w:r>
            <w:r w:rsidR="00E85984">
              <w:rPr>
                <w:noProof/>
                <w:webHidden/>
              </w:rPr>
              <w:t>5</w:t>
            </w:r>
            <w:r>
              <w:rPr>
                <w:noProof/>
                <w:webHidden/>
              </w:rPr>
              <w:fldChar w:fldCharType="end"/>
            </w:r>
          </w:hyperlink>
        </w:p>
        <w:p w14:paraId="5430635C" w14:textId="6280FA5D" w:rsidR="008D05E3" w:rsidRDefault="008D05E3">
          <w:pPr>
            <w:pStyle w:val="TOC1"/>
            <w:tabs>
              <w:tab w:val="left" w:pos="720"/>
              <w:tab w:val="right" w:leader="dot" w:pos="9350"/>
            </w:tabs>
            <w:rPr>
              <w:rFonts w:eastAsiaTheme="minorEastAsia"/>
              <w:noProof/>
              <w:color w:val="auto"/>
              <w:kern w:val="2"/>
              <w:sz w:val="24"/>
              <w:szCs w:val="24"/>
              <w:lang w:val="en-US"/>
              <w14:ligatures w14:val="standardContextual"/>
            </w:rPr>
          </w:pPr>
          <w:hyperlink w:anchor="_Toc223430983" w:history="1">
            <w:r w:rsidRPr="0086779E">
              <w:rPr>
                <w:rStyle w:val="Hyperlink"/>
                <w:rFonts w:ascii="Calibri" w:hAnsi="Calibri"/>
                <w:noProof/>
                <w14:scene3d>
                  <w14:camera w14:prst="orthographicFront"/>
                  <w14:lightRig w14:rig="threePt" w14:dir="t">
                    <w14:rot w14:lat="0" w14:lon="0" w14:rev="0"/>
                  </w14:lightRig>
                </w14:scene3d>
              </w:rPr>
              <w:t>3.</w:t>
            </w:r>
            <w:r>
              <w:rPr>
                <w:rFonts w:eastAsiaTheme="minorEastAsia"/>
                <w:noProof/>
                <w:color w:val="auto"/>
                <w:kern w:val="2"/>
                <w:sz w:val="24"/>
                <w:szCs w:val="24"/>
                <w:lang w:val="en-US"/>
                <w14:ligatures w14:val="standardContextual"/>
              </w:rPr>
              <w:tab/>
            </w:r>
            <w:r w:rsidRPr="0086779E">
              <w:rPr>
                <w:rStyle w:val="Hyperlink"/>
                <w:noProof/>
              </w:rPr>
              <w:t>Technical Environment Specifications</w:t>
            </w:r>
            <w:r>
              <w:rPr>
                <w:noProof/>
                <w:webHidden/>
              </w:rPr>
              <w:tab/>
            </w:r>
            <w:r>
              <w:rPr>
                <w:noProof/>
                <w:webHidden/>
              </w:rPr>
              <w:fldChar w:fldCharType="begin"/>
            </w:r>
            <w:r>
              <w:rPr>
                <w:noProof/>
                <w:webHidden/>
              </w:rPr>
              <w:instrText xml:space="preserve"> PAGEREF _Toc223430983 \h </w:instrText>
            </w:r>
            <w:r>
              <w:rPr>
                <w:noProof/>
                <w:webHidden/>
              </w:rPr>
            </w:r>
            <w:r>
              <w:rPr>
                <w:noProof/>
                <w:webHidden/>
              </w:rPr>
              <w:fldChar w:fldCharType="separate"/>
            </w:r>
            <w:r w:rsidR="00E85984">
              <w:rPr>
                <w:noProof/>
                <w:webHidden/>
              </w:rPr>
              <w:t>6</w:t>
            </w:r>
            <w:r>
              <w:rPr>
                <w:noProof/>
                <w:webHidden/>
              </w:rPr>
              <w:fldChar w:fldCharType="end"/>
            </w:r>
          </w:hyperlink>
        </w:p>
        <w:p w14:paraId="5F60B229" w14:textId="0571E4F2" w:rsidR="008D05E3" w:rsidRDefault="008D05E3">
          <w:pPr>
            <w:pStyle w:val="TOC1"/>
            <w:tabs>
              <w:tab w:val="left" w:pos="720"/>
              <w:tab w:val="right" w:leader="dot" w:pos="9350"/>
            </w:tabs>
            <w:rPr>
              <w:rFonts w:eastAsiaTheme="minorEastAsia"/>
              <w:noProof/>
              <w:color w:val="auto"/>
              <w:kern w:val="2"/>
              <w:sz w:val="24"/>
              <w:szCs w:val="24"/>
              <w:lang w:val="en-US"/>
              <w14:ligatures w14:val="standardContextual"/>
            </w:rPr>
          </w:pPr>
          <w:hyperlink w:anchor="_Toc223430984" w:history="1">
            <w:r w:rsidRPr="0086779E">
              <w:rPr>
                <w:rStyle w:val="Hyperlink"/>
                <w:rFonts w:ascii="Calibri" w:eastAsia="Calibri" w:hAnsi="Calibri"/>
                <w:noProof/>
                <w14:scene3d>
                  <w14:camera w14:prst="orthographicFront"/>
                  <w14:lightRig w14:rig="threePt" w14:dir="t">
                    <w14:rot w14:lat="0" w14:lon="0" w14:rev="0"/>
                  </w14:lightRig>
                </w14:scene3d>
              </w:rPr>
              <w:t>4.</w:t>
            </w:r>
            <w:r>
              <w:rPr>
                <w:rFonts w:eastAsiaTheme="minorEastAsia"/>
                <w:noProof/>
                <w:color w:val="auto"/>
                <w:kern w:val="2"/>
                <w:sz w:val="24"/>
                <w:szCs w:val="24"/>
                <w:lang w:val="en-US"/>
                <w14:ligatures w14:val="standardContextual"/>
              </w:rPr>
              <w:tab/>
            </w:r>
            <w:r w:rsidRPr="0086779E">
              <w:rPr>
                <w:rStyle w:val="Hyperlink"/>
                <w:noProof/>
              </w:rPr>
              <w:t>Business Requirements</w:t>
            </w:r>
            <w:r>
              <w:rPr>
                <w:noProof/>
                <w:webHidden/>
              </w:rPr>
              <w:tab/>
            </w:r>
            <w:r>
              <w:rPr>
                <w:noProof/>
                <w:webHidden/>
              </w:rPr>
              <w:fldChar w:fldCharType="begin"/>
            </w:r>
            <w:r>
              <w:rPr>
                <w:noProof/>
                <w:webHidden/>
              </w:rPr>
              <w:instrText xml:space="preserve"> PAGEREF _Toc223430984 \h </w:instrText>
            </w:r>
            <w:r>
              <w:rPr>
                <w:noProof/>
                <w:webHidden/>
              </w:rPr>
            </w:r>
            <w:r>
              <w:rPr>
                <w:noProof/>
                <w:webHidden/>
              </w:rPr>
              <w:fldChar w:fldCharType="separate"/>
            </w:r>
            <w:r w:rsidR="00E85984">
              <w:rPr>
                <w:noProof/>
                <w:webHidden/>
              </w:rPr>
              <w:t>8</w:t>
            </w:r>
            <w:r>
              <w:rPr>
                <w:noProof/>
                <w:webHidden/>
              </w:rPr>
              <w:fldChar w:fldCharType="end"/>
            </w:r>
          </w:hyperlink>
        </w:p>
        <w:p w14:paraId="1B9FC4C2" w14:textId="375B37FE"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85" w:history="1">
            <w:r w:rsidRPr="0086779E">
              <w:rPr>
                <w:rStyle w:val="Hyperlink"/>
                <w:rFonts w:ascii="Segoe UI" w:eastAsia="Times New Roman" w:hAnsi="Segoe UI" w:cs="Segoe UI"/>
                <w:b/>
                <w:bCs/>
                <w:noProof/>
                <w:lang w:val="en-US"/>
              </w:rPr>
              <w:t>5. Managed Information Technology Services</w:t>
            </w:r>
            <w:r>
              <w:rPr>
                <w:noProof/>
                <w:webHidden/>
              </w:rPr>
              <w:tab/>
            </w:r>
            <w:r>
              <w:rPr>
                <w:noProof/>
                <w:webHidden/>
              </w:rPr>
              <w:fldChar w:fldCharType="begin"/>
            </w:r>
            <w:r>
              <w:rPr>
                <w:noProof/>
                <w:webHidden/>
              </w:rPr>
              <w:instrText xml:space="preserve"> PAGEREF _Toc223430985 \h </w:instrText>
            </w:r>
            <w:r>
              <w:rPr>
                <w:noProof/>
                <w:webHidden/>
              </w:rPr>
            </w:r>
            <w:r>
              <w:rPr>
                <w:noProof/>
                <w:webHidden/>
              </w:rPr>
              <w:fldChar w:fldCharType="separate"/>
            </w:r>
            <w:r w:rsidR="00E85984">
              <w:rPr>
                <w:noProof/>
                <w:webHidden/>
              </w:rPr>
              <w:t>8</w:t>
            </w:r>
            <w:r>
              <w:rPr>
                <w:noProof/>
                <w:webHidden/>
              </w:rPr>
              <w:fldChar w:fldCharType="end"/>
            </w:r>
          </w:hyperlink>
        </w:p>
        <w:p w14:paraId="5B4C1599" w14:textId="63379330"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86" w:history="1">
            <w:r w:rsidRPr="0086779E">
              <w:rPr>
                <w:rStyle w:val="Hyperlink"/>
                <w:rFonts w:ascii="Segoe UI" w:eastAsia="Times New Roman" w:hAnsi="Segoe UI" w:cs="Segoe UI"/>
                <w:b/>
                <w:bCs/>
                <w:noProof/>
                <w:lang w:val="en-US"/>
              </w:rPr>
              <w:t>Network, Infrastructure, and Systems Management</w:t>
            </w:r>
            <w:r>
              <w:rPr>
                <w:noProof/>
                <w:webHidden/>
              </w:rPr>
              <w:tab/>
            </w:r>
            <w:r>
              <w:rPr>
                <w:noProof/>
                <w:webHidden/>
              </w:rPr>
              <w:fldChar w:fldCharType="begin"/>
            </w:r>
            <w:r>
              <w:rPr>
                <w:noProof/>
                <w:webHidden/>
              </w:rPr>
              <w:instrText xml:space="preserve"> PAGEREF _Toc223430986 \h </w:instrText>
            </w:r>
            <w:r>
              <w:rPr>
                <w:noProof/>
                <w:webHidden/>
              </w:rPr>
            </w:r>
            <w:r>
              <w:rPr>
                <w:noProof/>
                <w:webHidden/>
              </w:rPr>
              <w:fldChar w:fldCharType="separate"/>
            </w:r>
            <w:r w:rsidR="00E85984">
              <w:rPr>
                <w:noProof/>
                <w:webHidden/>
              </w:rPr>
              <w:t>9</w:t>
            </w:r>
            <w:r>
              <w:rPr>
                <w:noProof/>
                <w:webHidden/>
              </w:rPr>
              <w:fldChar w:fldCharType="end"/>
            </w:r>
          </w:hyperlink>
        </w:p>
        <w:p w14:paraId="10E58798" w14:textId="080DC9BE"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87" w:history="1">
            <w:r w:rsidRPr="0086779E">
              <w:rPr>
                <w:rStyle w:val="Hyperlink"/>
                <w:rFonts w:ascii="Segoe UI" w:eastAsia="Times New Roman" w:hAnsi="Segoe UI" w:cs="Segoe UI"/>
                <w:b/>
                <w:bCs/>
                <w:noProof/>
                <w:lang w:val="en-US"/>
              </w:rPr>
              <w:t>Cloud Services and Cloud Infrastructure Management</w:t>
            </w:r>
            <w:r>
              <w:rPr>
                <w:noProof/>
                <w:webHidden/>
              </w:rPr>
              <w:tab/>
            </w:r>
            <w:r>
              <w:rPr>
                <w:noProof/>
                <w:webHidden/>
              </w:rPr>
              <w:fldChar w:fldCharType="begin"/>
            </w:r>
            <w:r>
              <w:rPr>
                <w:noProof/>
                <w:webHidden/>
              </w:rPr>
              <w:instrText xml:space="preserve"> PAGEREF _Toc223430987 \h </w:instrText>
            </w:r>
            <w:r>
              <w:rPr>
                <w:noProof/>
                <w:webHidden/>
              </w:rPr>
            </w:r>
            <w:r>
              <w:rPr>
                <w:noProof/>
                <w:webHidden/>
              </w:rPr>
              <w:fldChar w:fldCharType="separate"/>
            </w:r>
            <w:r w:rsidR="00E85984">
              <w:rPr>
                <w:noProof/>
                <w:webHidden/>
              </w:rPr>
              <w:t>10</w:t>
            </w:r>
            <w:r>
              <w:rPr>
                <w:noProof/>
                <w:webHidden/>
              </w:rPr>
              <w:fldChar w:fldCharType="end"/>
            </w:r>
          </w:hyperlink>
        </w:p>
        <w:p w14:paraId="508F931B" w14:textId="0C7E910E"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88" w:history="1">
            <w:r w:rsidRPr="0086779E">
              <w:rPr>
                <w:rStyle w:val="Hyperlink"/>
                <w:rFonts w:ascii="Segoe UI" w:eastAsia="Times New Roman" w:hAnsi="Segoe UI" w:cs="Segoe UI"/>
                <w:b/>
                <w:bCs/>
                <w:noProof/>
                <w:lang w:val="en-US"/>
              </w:rPr>
              <w:t>Software Management and Implementation</w:t>
            </w:r>
            <w:r>
              <w:rPr>
                <w:noProof/>
                <w:webHidden/>
              </w:rPr>
              <w:tab/>
            </w:r>
            <w:r>
              <w:rPr>
                <w:noProof/>
                <w:webHidden/>
              </w:rPr>
              <w:fldChar w:fldCharType="begin"/>
            </w:r>
            <w:r>
              <w:rPr>
                <w:noProof/>
                <w:webHidden/>
              </w:rPr>
              <w:instrText xml:space="preserve"> PAGEREF _Toc223430988 \h </w:instrText>
            </w:r>
            <w:r>
              <w:rPr>
                <w:noProof/>
                <w:webHidden/>
              </w:rPr>
            </w:r>
            <w:r>
              <w:rPr>
                <w:noProof/>
                <w:webHidden/>
              </w:rPr>
              <w:fldChar w:fldCharType="separate"/>
            </w:r>
            <w:r w:rsidR="00E85984">
              <w:rPr>
                <w:noProof/>
                <w:webHidden/>
              </w:rPr>
              <w:t>10</w:t>
            </w:r>
            <w:r>
              <w:rPr>
                <w:noProof/>
                <w:webHidden/>
              </w:rPr>
              <w:fldChar w:fldCharType="end"/>
            </w:r>
          </w:hyperlink>
        </w:p>
        <w:p w14:paraId="2F0B5830" w14:textId="126DCD05"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89" w:history="1">
            <w:r w:rsidRPr="0086779E">
              <w:rPr>
                <w:rStyle w:val="Hyperlink"/>
                <w:rFonts w:ascii="Segoe UI" w:eastAsia="Times New Roman" w:hAnsi="Segoe UI" w:cs="Segoe UI"/>
                <w:b/>
                <w:bCs/>
                <w:noProof/>
                <w:lang w:val="en-US"/>
              </w:rPr>
              <w:t>Email and Collaboration Services</w:t>
            </w:r>
            <w:r>
              <w:rPr>
                <w:noProof/>
                <w:webHidden/>
              </w:rPr>
              <w:tab/>
            </w:r>
            <w:r>
              <w:rPr>
                <w:noProof/>
                <w:webHidden/>
              </w:rPr>
              <w:fldChar w:fldCharType="begin"/>
            </w:r>
            <w:r>
              <w:rPr>
                <w:noProof/>
                <w:webHidden/>
              </w:rPr>
              <w:instrText xml:space="preserve"> PAGEREF _Toc223430989 \h </w:instrText>
            </w:r>
            <w:r>
              <w:rPr>
                <w:noProof/>
                <w:webHidden/>
              </w:rPr>
            </w:r>
            <w:r>
              <w:rPr>
                <w:noProof/>
                <w:webHidden/>
              </w:rPr>
              <w:fldChar w:fldCharType="separate"/>
            </w:r>
            <w:r w:rsidR="00E85984">
              <w:rPr>
                <w:noProof/>
                <w:webHidden/>
              </w:rPr>
              <w:t>11</w:t>
            </w:r>
            <w:r>
              <w:rPr>
                <w:noProof/>
                <w:webHidden/>
              </w:rPr>
              <w:fldChar w:fldCharType="end"/>
            </w:r>
          </w:hyperlink>
        </w:p>
        <w:p w14:paraId="6142FA0F" w14:textId="6BDAB10D"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90" w:history="1">
            <w:r w:rsidRPr="0086779E">
              <w:rPr>
                <w:rStyle w:val="Hyperlink"/>
                <w:rFonts w:ascii="Segoe UI" w:eastAsia="Times New Roman" w:hAnsi="Segoe UI" w:cs="Segoe UI"/>
                <w:b/>
                <w:bCs/>
                <w:noProof/>
                <w:lang w:val="en-US"/>
              </w:rPr>
              <w:t>Cybersecurity</w:t>
            </w:r>
            <w:r>
              <w:rPr>
                <w:noProof/>
                <w:webHidden/>
              </w:rPr>
              <w:tab/>
            </w:r>
            <w:r>
              <w:rPr>
                <w:noProof/>
                <w:webHidden/>
              </w:rPr>
              <w:fldChar w:fldCharType="begin"/>
            </w:r>
            <w:r>
              <w:rPr>
                <w:noProof/>
                <w:webHidden/>
              </w:rPr>
              <w:instrText xml:space="preserve"> PAGEREF _Toc223430990 \h </w:instrText>
            </w:r>
            <w:r>
              <w:rPr>
                <w:noProof/>
                <w:webHidden/>
              </w:rPr>
            </w:r>
            <w:r>
              <w:rPr>
                <w:noProof/>
                <w:webHidden/>
              </w:rPr>
              <w:fldChar w:fldCharType="separate"/>
            </w:r>
            <w:r w:rsidR="00E85984">
              <w:rPr>
                <w:noProof/>
                <w:webHidden/>
              </w:rPr>
              <w:t>11</w:t>
            </w:r>
            <w:r>
              <w:rPr>
                <w:noProof/>
                <w:webHidden/>
              </w:rPr>
              <w:fldChar w:fldCharType="end"/>
            </w:r>
          </w:hyperlink>
        </w:p>
        <w:p w14:paraId="617FFC5F" w14:textId="571219B1"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91" w:history="1">
            <w:r w:rsidRPr="0086779E">
              <w:rPr>
                <w:rStyle w:val="Hyperlink"/>
                <w:rFonts w:ascii="Segoe UI" w:eastAsia="Times New Roman" w:hAnsi="Segoe UI" w:cs="Segoe UI"/>
                <w:noProof/>
                <w:lang w:val="en-US"/>
              </w:rPr>
              <w:t>The Proposer shall implement and maintain comprehensive cybersecurity practices that protect the Port’s information systems, assets, and data from internal and external threats. Cybersecurity services shall be consistent with industry best practices, applicable regulatory requirements, and recognized frameworks such as NIST, CIS, or ISO 27001.</w:t>
            </w:r>
            <w:r>
              <w:rPr>
                <w:noProof/>
                <w:webHidden/>
              </w:rPr>
              <w:tab/>
            </w:r>
            <w:r>
              <w:rPr>
                <w:noProof/>
                <w:webHidden/>
              </w:rPr>
              <w:fldChar w:fldCharType="begin"/>
            </w:r>
            <w:r>
              <w:rPr>
                <w:noProof/>
                <w:webHidden/>
              </w:rPr>
              <w:instrText xml:space="preserve"> PAGEREF _Toc223430991 \h </w:instrText>
            </w:r>
            <w:r>
              <w:rPr>
                <w:noProof/>
                <w:webHidden/>
              </w:rPr>
            </w:r>
            <w:r>
              <w:rPr>
                <w:noProof/>
                <w:webHidden/>
              </w:rPr>
              <w:fldChar w:fldCharType="separate"/>
            </w:r>
            <w:r w:rsidR="00E85984">
              <w:rPr>
                <w:noProof/>
                <w:webHidden/>
              </w:rPr>
              <w:t>11</w:t>
            </w:r>
            <w:r>
              <w:rPr>
                <w:noProof/>
                <w:webHidden/>
              </w:rPr>
              <w:fldChar w:fldCharType="end"/>
            </w:r>
          </w:hyperlink>
        </w:p>
        <w:p w14:paraId="0601AA12" w14:textId="33E8799E"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92" w:history="1">
            <w:r w:rsidRPr="0086779E">
              <w:rPr>
                <w:rStyle w:val="Hyperlink"/>
                <w:rFonts w:ascii="Segoe UI" w:eastAsia="Times New Roman" w:hAnsi="Segoe UI" w:cs="Segoe UI"/>
                <w:noProof/>
                <w:lang w:val="en-US"/>
              </w:rPr>
              <w:t>Services shall include, but are not limited to, the following:</w:t>
            </w:r>
            <w:r>
              <w:rPr>
                <w:noProof/>
                <w:webHidden/>
              </w:rPr>
              <w:tab/>
            </w:r>
            <w:r>
              <w:rPr>
                <w:noProof/>
                <w:webHidden/>
              </w:rPr>
              <w:fldChar w:fldCharType="begin"/>
            </w:r>
            <w:r>
              <w:rPr>
                <w:noProof/>
                <w:webHidden/>
              </w:rPr>
              <w:instrText xml:space="preserve"> PAGEREF _Toc223430992 \h </w:instrText>
            </w:r>
            <w:r>
              <w:rPr>
                <w:noProof/>
                <w:webHidden/>
              </w:rPr>
            </w:r>
            <w:r>
              <w:rPr>
                <w:noProof/>
                <w:webHidden/>
              </w:rPr>
              <w:fldChar w:fldCharType="separate"/>
            </w:r>
            <w:r w:rsidR="00E85984">
              <w:rPr>
                <w:noProof/>
                <w:webHidden/>
              </w:rPr>
              <w:t>11</w:t>
            </w:r>
            <w:r>
              <w:rPr>
                <w:noProof/>
                <w:webHidden/>
              </w:rPr>
              <w:fldChar w:fldCharType="end"/>
            </w:r>
          </w:hyperlink>
        </w:p>
        <w:p w14:paraId="08E63B0D" w14:textId="0D07846C"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93" w:history="1">
            <w:r w:rsidRPr="0086779E">
              <w:rPr>
                <w:rStyle w:val="Hyperlink"/>
                <w:rFonts w:ascii="Segoe UI" w:eastAsia="Times New Roman" w:hAnsi="Segoe UI" w:cs="Segoe UI"/>
                <w:b/>
                <w:bCs/>
                <w:noProof/>
                <w:lang w:val="en-US"/>
              </w:rPr>
              <w:t>Security Monitoring &amp; Threat Detection</w:t>
            </w:r>
            <w:r>
              <w:rPr>
                <w:noProof/>
                <w:webHidden/>
              </w:rPr>
              <w:tab/>
            </w:r>
            <w:r>
              <w:rPr>
                <w:noProof/>
                <w:webHidden/>
              </w:rPr>
              <w:fldChar w:fldCharType="begin"/>
            </w:r>
            <w:r>
              <w:rPr>
                <w:noProof/>
                <w:webHidden/>
              </w:rPr>
              <w:instrText xml:space="preserve"> PAGEREF _Toc223430993 \h </w:instrText>
            </w:r>
            <w:r>
              <w:rPr>
                <w:noProof/>
                <w:webHidden/>
              </w:rPr>
            </w:r>
            <w:r>
              <w:rPr>
                <w:noProof/>
                <w:webHidden/>
              </w:rPr>
              <w:fldChar w:fldCharType="separate"/>
            </w:r>
            <w:r w:rsidR="00E85984">
              <w:rPr>
                <w:noProof/>
                <w:webHidden/>
              </w:rPr>
              <w:t>11</w:t>
            </w:r>
            <w:r>
              <w:rPr>
                <w:noProof/>
                <w:webHidden/>
              </w:rPr>
              <w:fldChar w:fldCharType="end"/>
            </w:r>
          </w:hyperlink>
        </w:p>
        <w:p w14:paraId="03741248" w14:textId="025BCC7B"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0994"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Monitor systems, networks, and endpoints for potential security threats, anomalies, or suspicious activity.</w:t>
            </w:r>
            <w:r>
              <w:rPr>
                <w:noProof/>
                <w:webHidden/>
              </w:rPr>
              <w:tab/>
            </w:r>
            <w:r>
              <w:rPr>
                <w:noProof/>
                <w:webHidden/>
              </w:rPr>
              <w:fldChar w:fldCharType="begin"/>
            </w:r>
            <w:r>
              <w:rPr>
                <w:noProof/>
                <w:webHidden/>
              </w:rPr>
              <w:instrText xml:space="preserve"> PAGEREF _Toc223430994 \h </w:instrText>
            </w:r>
            <w:r>
              <w:rPr>
                <w:noProof/>
                <w:webHidden/>
              </w:rPr>
            </w:r>
            <w:r>
              <w:rPr>
                <w:noProof/>
                <w:webHidden/>
              </w:rPr>
              <w:fldChar w:fldCharType="separate"/>
            </w:r>
            <w:r w:rsidR="00E85984">
              <w:rPr>
                <w:noProof/>
                <w:webHidden/>
              </w:rPr>
              <w:t>11</w:t>
            </w:r>
            <w:r>
              <w:rPr>
                <w:noProof/>
                <w:webHidden/>
              </w:rPr>
              <w:fldChar w:fldCharType="end"/>
            </w:r>
          </w:hyperlink>
        </w:p>
        <w:p w14:paraId="16EDFC3F" w14:textId="6998EB7F"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0995"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Maintain and manage security information and event monitoring (SIEM) tools or equivalent services.</w:t>
            </w:r>
            <w:r>
              <w:rPr>
                <w:noProof/>
                <w:webHidden/>
              </w:rPr>
              <w:tab/>
            </w:r>
            <w:r>
              <w:rPr>
                <w:noProof/>
                <w:webHidden/>
              </w:rPr>
              <w:fldChar w:fldCharType="begin"/>
            </w:r>
            <w:r>
              <w:rPr>
                <w:noProof/>
                <w:webHidden/>
              </w:rPr>
              <w:instrText xml:space="preserve"> PAGEREF _Toc223430995 \h </w:instrText>
            </w:r>
            <w:r>
              <w:rPr>
                <w:noProof/>
                <w:webHidden/>
              </w:rPr>
            </w:r>
            <w:r>
              <w:rPr>
                <w:noProof/>
                <w:webHidden/>
              </w:rPr>
              <w:fldChar w:fldCharType="separate"/>
            </w:r>
            <w:r w:rsidR="00E85984">
              <w:rPr>
                <w:noProof/>
                <w:webHidden/>
              </w:rPr>
              <w:t>11</w:t>
            </w:r>
            <w:r>
              <w:rPr>
                <w:noProof/>
                <w:webHidden/>
              </w:rPr>
              <w:fldChar w:fldCharType="end"/>
            </w:r>
          </w:hyperlink>
        </w:p>
        <w:p w14:paraId="42F2B72E" w14:textId="57154D76"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0996"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Provide timely notification to the Port of security incidents, breaches, or high</w:t>
            </w:r>
            <w:r w:rsidRPr="0086779E">
              <w:rPr>
                <w:rStyle w:val="Hyperlink"/>
                <w:rFonts w:ascii="Cambria Math" w:hAnsi="Cambria Math" w:cs="Cambria Math"/>
                <w:noProof/>
              </w:rPr>
              <w:t>‑</w:t>
            </w:r>
            <w:r w:rsidRPr="0086779E">
              <w:rPr>
                <w:rStyle w:val="Hyperlink"/>
                <w:noProof/>
              </w:rPr>
              <w:t>risk vulnerabilities.</w:t>
            </w:r>
            <w:r>
              <w:rPr>
                <w:noProof/>
                <w:webHidden/>
              </w:rPr>
              <w:tab/>
            </w:r>
            <w:r>
              <w:rPr>
                <w:noProof/>
                <w:webHidden/>
              </w:rPr>
              <w:fldChar w:fldCharType="begin"/>
            </w:r>
            <w:r>
              <w:rPr>
                <w:noProof/>
                <w:webHidden/>
              </w:rPr>
              <w:instrText xml:space="preserve"> PAGEREF _Toc223430996 \h </w:instrText>
            </w:r>
            <w:r>
              <w:rPr>
                <w:noProof/>
                <w:webHidden/>
              </w:rPr>
            </w:r>
            <w:r>
              <w:rPr>
                <w:noProof/>
                <w:webHidden/>
              </w:rPr>
              <w:fldChar w:fldCharType="separate"/>
            </w:r>
            <w:r w:rsidR="00E85984">
              <w:rPr>
                <w:noProof/>
                <w:webHidden/>
              </w:rPr>
              <w:t>11</w:t>
            </w:r>
            <w:r>
              <w:rPr>
                <w:noProof/>
                <w:webHidden/>
              </w:rPr>
              <w:fldChar w:fldCharType="end"/>
            </w:r>
          </w:hyperlink>
        </w:p>
        <w:p w14:paraId="746A45AF" w14:textId="0D184ADD"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0997" w:history="1">
            <w:r w:rsidRPr="0086779E">
              <w:rPr>
                <w:rStyle w:val="Hyperlink"/>
                <w:rFonts w:ascii="Segoe UI" w:eastAsia="Times New Roman" w:hAnsi="Segoe UI" w:cs="Segoe UI"/>
                <w:b/>
                <w:bCs/>
                <w:noProof/>
                <w:lang w:val="en-US"/>
              </w:rPr>
              <w:t>Endpoint &amp; Network Protection</w:t>
            </w:r>
            <w:r>
              <w:rPr>
                <w:noProof/>
                <w:webHidden/>
              </w:rPr>
              <w:tab/>
            </w:r>
            <w:r>
              <w:rPr>
                <w:noProof/>
                <w:webHidden/>
              </w:rPr>
              <w:fldChar w:fldCharType="begin"/>
            </w:r>
            <w:r>
              <w:rPr>
                <w:noProof/>
                <w:webHidden/>
              </w:rPr>
              <w:instrText xml:space="preserve"> PAGEREF _Toc223430997 \h </w:instrText>
            </w:r>
            <w:r>
              <w:rPr>
                <w:noProof/>
                <w:webHidden/>
              </w:rPr>
            </w:r>
            <w:r>
              <w:rPr>
                <w:noProof/>
                <w:webHidden/>
              </w:rPr>
              <w:fldChar w:fldCharType="separate"/>
            </w:r>
            <w:r w:rsidR="00E85984">
              <w:rPr>
                <w:noProof/>
                <w:webHidden/>
              </w:rPr>
              <w:t>11</w:t>
            </w:r>
            <w:r>
              <w:rPr>
                <w:noProof/>
                <w:webHidden/>
              </w:rPr>
              <w:fldChar w:fldCharType="end"/>
            </w:r>
          </w:hyperlink>
        </w:p>
        <w:p w14:paraId="2C0052F2" w14:textId="371B53E6"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0998"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Implement and manage antivirus, anti</w:t>
            </w:r>
            <w:r w:rsidRPr="0086779E">
              <w:rPr>
                <w:rStyle w:val="Hyperlink"/>
                <w:rFonts w:ascii="Cambria Math" w:hAnsi="Cambria Math" w:cs="Cambria Math"/>
                <w:noProof/>
              </w:rPr>
              <w:t>‑</w:t>
            </w:r>
            <w:r w:rsidRPr="0086779E">
              <w:rPr>
                <w:rStyle w:val="Hyperlink"/>
                <w:noProof/>
              </w:rPr>
              <w:t>malware, and endpoint detection and response (EDR) tools on all Port</w:t>
            </w:r>
            <w:r w:rsidRPr="0086779E">
              <w:rPr>
                <w:rStyle w:val="Hyperlink"/>
                <w:rFonts w:ascii="Cambria Math" w:hAnsi="Cambria Math" w:cs="Cambria Math"/>
                <w:noProof/>
              </w:rPr>
              <w:t>‑</w:t>
            </w:r>
            <w:r w:rsidRPr="0086779E">
              <w:rPr>
                <w:rStyle w:val="Hyperlink"/>
                <w:noProof/>
              </w:rPr>
              <w:t>managed devices.</w:t>
            </w:r>
            <w:r>
              <w:rPr>
                <w:noProof/>
                <w:webHidden/>
              </w:rPr>
              <w:tab/>
            </w:r>
            <w:r>
              <w:rPr>
                <w:noProof/>
                <w:webHidden/>
              </w:rPr>
              <w:fldChar w:fldCharType="begin"/>
            </w:r>
            <w:r>
              <w:rPr>
                <w:noProof/>
                <w:webHidden/>
              </w:rPr>
              <w:instrText xml:space="preserve"> PAGEREF _Toc223430998 \h </w:instrText>
            </w:r>
            <w:r>
              <w:rPr>
                <w:noProof/>
                <w:webHidden/>
              </w:rPr>
            </w:r>
            <w:r>
              <w:rPr>
                <w:noProof/>
                <w:webHidden/>
              </w:rPr>
              <w:fldChar w:fldCharType="separate"/>
            </w:r>
            <w:r w:rsidR="00E85984">
              <w:rPr>
                <w:noProof/>
                <w:webHidden/>
              </w:rPr>
              <w:t>11</w:t>
            </w:r>
            <w:r>
              <w:rPr>
                <w:noProof/>
                <w:webHidden/>
              </w:rPr>
              <w:fldChar w:fldCharType="end"/>
            </w:r>
          </w:hyperlink>
        </w:p>
        <w:p w14:paraId="237AD7DF" w14:textId="5B8CB4B6"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0999"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Maintain firewall configurations, intrusion detection/prevention systems (IDS/IPS), and related security appliances.</w:t>
            </w:r>
            <w:r>
              <w:rPr>
                <w:noProof/>
                <w:webHidden/>
              </w:rPr>
              <w:tab/>
            </w:r>
            <w:r>
              <w:rPr>
                <w:noProof/>
                <w:webHidden/>
              </w:rPr>
              <w:fldChar w:fldCharType="begin"/>
            </w:r>
            <w:r>
              <w:rPr>
                <w:noProof/>
                <w:webHidden/>
              </w:rPr>
              <w:instrText xml:space="preserve"> PAGEREF _Toc223430999 \h </w:instrText>
            </w:r>
            <w:r>
              <w:rPr>
                <w:noProof/>
                <w:webHidden/>
              </w:rPr>
            </w:r>
            <w:r>
              <w:rPr>
                <w:noProof/>
                <w:webHidden/>
              </w:rPr>
              <w:fldChar w:fldCharType="separate"/>
            </w:r>
            <w:r w:rsidR="00E85984">
              <w:rPr>
                <w:noProof/>
                <w:webHidden/>
              </w:rPr>
              <w:t>11</w:t>
            </w:r>
            <w:r>
              <w:rPr>
                <w:noProof/>
                <w:webHidden/>
              </w:rPr>
              <w:fldChar w:fldCharType="end"/>
            </w:r>
          </w:hyperlink>
        </w:p>
        <w:p w14:paraId="3AB84434" w14:textId="7EA1BE4E"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00"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Apply security rules, policies, and access controls to protect against unauthorized network access.</w:t>
            </w:r>
            <w:r>
              <w:rPr>
                <w:noProof/>
                <w:webHidden/>
              </w:rPr>
              <w:tab/>
            </w:r>
            <w:r>
              <w:rPr>
                <w:noProof/>
                <w:webHidden/>
              </w:rPr>
              <w:fldChar w:fldCharType="begin"/>
            </w:r>
            <w:r>
              <w:rPr>
                <w:noProof/>
                <w:webHidden/>
              </w:rPr>
              <w:instrText xml:space="preserve"> PAGEREF _Toc223431000 \h </w:instrText>
            </w:r>
            <w:r>
              <w:rPr>
                <w:noProof/>
                <w:webHidden/>
              </w:rPr>
            </w:r>
            <w:r>
              <w:rPr>
                <w:noProof/>
                <w:webHidden/>
              </w:rPr>
              <w:fldChar w:fldCharType="separate"/>
            </w:r>
            <w:r w:rsidR="00E85984">
              <w:rPr>
                <w:noProof/>
                <w:webHidden/>
              </w:rPr>
              <w:t>12</w:t>
            </w:r>
            <w:r>
              <w:rPr>
                <w:noProof/>
                <w:webHidden/>
              </w:rPr>
              <w:fldChar w:fldCharType="end"/>
            </w:r>
          </w:hyperlink>
        </w:p>
        <w:p w14:paraId="4A1D4F97" w14:textId="37100BC6"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01" w:history="1">
            <w:r w:rsidRPr="0086779E">
              <w:rPr>
                <w:rStyle w:val="Hyperlink"/>
                <w:rFonts w:ascii="Segoe UI" w:eastAsia="Times New Roman" w:hAnsi="Segoe UI" w:cs="Segoe UI"/>
                <w:b/>
                <w:bCs/>
                <w:noProof/>
                <w:lang w:val="en-US"/>
              </w:rPr>
              <w:t>Identity &amp; Access Security</w:t>
            </w:r>
            <w:r>
              <w:rPr>
                <w:noProof/>
                <w:webHidden/>
              </w:rPr>
              <w:tab/>
            </w:r>
            <w:r>
              <w:rPr>
                <w:noProof/>
                <w:webHidden/>
              </w:rPr>
              <w:fldChar w:fldCharType="begin"/>
            </w:r>
            <w:r>
              <w:rPr>
                <w:noProof/>
                <w:webHidden/>
              </w:rPr>
              <w:instrText xml:space="preserve"> PAGEREF _Toc223431001 \h </w:instrText>
            </w:r>
            <w:r>
              <w:rPr>
                <w:noProof/>
                <w:webHidden/>
              </w:rPr>
            </w:r>
            <w:r>
              <w:rPr>
                <w:noProof/>
                <w:webHidden/>
              </w:rPr>
              <w:fldChar w:fldCharType="separate"/>
            </w:r>
            <w:r w:rsidR="00E85984">
              <w:rPr>
                <w:noProof/>
                <w:webHidden/>
              </w:rPr>
              <w:t>12</w:t>
            </w:r>
            <w:r>
              <w:rPr>
                <w:noProof/>
                <w:webHidden/>
              </w:rPr>
              <w:fldChar w:fldCharType="end"/>
            </w:r>
          </w:hyperlink>
        </w:p>
        <w:p w14:paraId="61831F62" w14:textId="12D2E294"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02"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Manage identity and access controls across all systems, including Microsoft 365.</w:t>
            </w:r>
            <w:r>
              <w:rPr>
                <w:noProof/>
                <w:webHidden/>
              </w:rPr>
              <w:tab/>
            </w:r>
            <w:r>
              <w:rPr>
                <w:noProof/>
                <w:webHidden/>
              </w:rPr>
              <w:fldChar w:fldCharType="begin"/>
            </w:r>
            <w:r>
              <w:rPr>
                <w:noProof/>
                <w:webHidden/>
              </w:rPr>
              <w:instrText xml:space="preserve"> PAGEREF _Toc223431002 \h </w:instrText>
            </w:r>
            <w:r>
              <w:rPr>
                <w:noProof/>
                <w:webHidden/>
              </w:rPr>
            </w:r>
            <w:r>
              <w:rPr>
                <w:noProof/>
                <w:webHidden/>
              </w:rPr>
              <w:fldChar w:fldCharType="separate"/>
            </w:r>
            <w:r w:rsidR="00E85984">
              <w:rPr>
                <w:noProof/>
                <w:webHidden/>
              </w:rPr>
              <w:t>12</w:t>
            </w:r>
            <w:r>
              <w:rPr>
                <w:noProof/>
                <w:webHidden/>
              </w:rPr>
              <w:fldChar w:fldCharType="end"/>
            </w:r>
          </w:hyperlink>
        </w:p>
        <w:p w14:paraId="7E57D009" w14:textId="396498E8"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03"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Enforce security best practices such as:</w:t>
            </w:r>
            <w:r>
              <w:rPr>
                <w:noProof/>
                <w:webHidden/>
              </w:rPr>
              <w:tab/>
            </w:r>
            <w:r>
              <w:rPr>
                <w:noProof/>
                <w:webHidden/>
              </w:rPr>
              <w:fldChar w:fldCharType="begin"/>
            </w:r>
            <w:r>
              <w:rPr>
                <w:noProof/>
                <w:webHidden/>
              </w:rPr>
              <w:instrText xml:space="preserve"> PAGEREF _Toc223431003 \h </w:instrText>
            </w:r>
            <w:r>
              <w:rPr>
                <w:noProof/>
                <w:webHidden/>
              </w:rPr>
            </w:r>
            <w:r>
              <w:rPr>
                <w:noProof/>
                <w:webHidden/>
              </w:rPr>
              <w:fldChar w:fldCharType="separate"/>
            </w:r>
            <w:r w:rsidR="00E85984">
              <w:rPr>
                <w:noProof/>
                <w:webHidden/>
              </w:rPr>
              <w:t>12</w:t>
            </w:r>
            <w:r>
              <w:rPr>
                <w:noProof/>
                <w:webHidden/>
              </w:rPr>
              <w:fldChar w:fldCharType="end"/>
            </w:r>
          </w:hyperlink>
        </w:p>
        <w:p w14:paraId="09D4D685" w14:textId="456D5E51"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04"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Multi</w:t>
            </w:r>
            <w:r w:rsidRPr="0086779E">
              <w:rPr>
                <w:rStyle w:val="Hyperlink"/>
                <w:rFonts w:ascii="Cambria Math" w:hAnsi="Cambria Math" w:cs="Cambria Math"/>
                <w:noProof/>
              </w:rPr>
              <w:t>‑</w:t>
            </w:r>
            <w:r w:rsidRPr="0086779E">
              <w:rPr>
                <w:rStyle w:val="Hyperlink"/>
                <w:noProof/>
              </w:rPr>
              <w:t>factor authentication (MFA)</w:t>
            </w:r>
            <w:r>
              <w:rPr>
                <w:noProof/>
                <w:webHidden/>
              </w:rPr>
              <w:tab/>
            </w:r>
            <w:r>
              <w:rPr>
                <w:noProof/>
                <w:webHidden/>
              </w:rPr>
              <w:fldChar w:fldCharType="begin"/>
            </w:r>
            <w:r>
              <w:rPr>
                <w:noProof/>
                <w:webHidden/>
              </w:rPr>
              <w:instrText xml:space="preserve"> PAGEREF _Toc223431004 \h </w:instrText>
            </w:r>
            <w:r>
              <w:rPr>
                <w:noProof/>
                <w:webHidden/>
              </w:rPr>
            </w:r>
            <w:r>
              <w:rPr>
                <w:noProof/>
                <w:webHidden/>
              </w:rPr>
              <w:fldChar w:fldCharType="separate"/>
            </w:r>
            <w:r w:rsidR="00E85984">
              <w:rPr>
                <w:noProof/>
                <w:webHidden/>
              </w:rPr>
              <w:t>12</w:t>
            </w:r>
            <w:r>
              <w:rPr>
                <w:noProof/>
                <w:webHidden/>
              </w:rPr>
              <w:fldChar w:fldCharType="end"/>
            </w:r>
          </w:hyperlink>
        </w:p>
        <w:p w14:paraId="45365980" w14:textId="0E146153"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05"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Role</w:t>
            </w:r>
            <w:r w:rsidRPr="0086779E">
              <w:rPr>
                <w:rStyle w:val="Hyperlink"/>
                <w:rFonts w:ascii="Cambria Math" w:hAnsi="Cambria Math" w:cs="Cambria Math"/>
                <w:noProof/>
              </w:rPr>
              <w:t>‑</w:t>
            </w:r>
            <w:r w:rsidRPr="0086779E">
              <w:rPr>
                <w:rStyle w:val="Hyperlink"/>
                <w:noProof/>
              </w:rPr>
              <w:t>based access controls (RBAC)</w:t>
            </w:r>
            <w:r>
              <w:rPr>
                <w:noProof/>
                <w:webHidden/>
              </w:rPr>
              <w:tab/>
            </w:r>
            <w:r>
              <w:rPr>
                <w:noProof/>
                <w:webHidden/>
              </w:rPr>
              <w:fldChar w:fldCharType="begin"/>
            </w:r>
            <w:r>
              <w:rPr>
                <w:noProof/>
                <w:webHidden/>
              </w:rPr>
              <w:instrText xml:space="preserve"> PAGEREF _Toc223431005 \h </w:instrText>
            </w:r>
            <w:r>
              <w:rPr>
                <w:noProof/>
                <w:webHidden/>
              </w:rPr>
            </w:r>
            <w:r>
              <w:rPr>
                <w:noProof/>
                <w:webHidden/>
              </w:rPr>
              <w:fldChar w:fldCharType="separate"/>
            </w:r>
            <w:r w:rsidR="00E85984">
              <w:rPr>
                <w:noProof/>
                <w:webHidden/>
              </w:rPr>
              <w:t>12</w:t>
            </w:r>
            <w:r>
              <w:rPr>
                <w:noProof/>
                <w:webHidden/>
              </w:rPr>
              <w:fldChar w:fldCharType="end"/>
            </w:r>
          </w:hyperlink>
        </w:p>
        <w:p w14:paraId="51144B48" w14:textId="272151A5"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06"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Least</w:t>
            </w:r>
            <w:r w:rsidRPr="0086779E">
              <w:rPr>
                <w:rStyle w:val="Hyperlink"/>
                <w:rFonts w:ascii="Cambria Math" w:hAnsi="Cambria Math" w:cs="Cambria Math"/>
                <w:noProof/>
              </w:rPr>
              <w:t>‑</w:t>
            </w:r>
            <w:r w:rsidRPr="0086779E">
              <w:rPr>
                <w:rStyle w:val="Hyperlink"/>
                <w:noProof/>
              </w:rPr>
              <w:t>privilege access principles</w:t>
            </w:r>
            <w:r>
              <w:rPr>
                <w:noProof/>
                <w:webHidden/>
              </w:rPr>
              <w:tab/>
            </w:r>
            <w:r>
              <w:rPr>
                <w:noProof/>
                <w:webHidden/>
              </w:rPr>
              <w:fldChar w:fldCharType="begin"/>
            </w:r>
            <w:r>
              <w:rPr>
                <w:noProof/>
                <w:webHidden/>
              </w:rPr>
              <w:instrText xml:space="preserve"> PAGEREF _Toc223431006 \h </w:instrText>
            </w:r>
            <w:r>
              <w:rPr>
                <w:noProof/>
                <w:webHidden/>
              </w:rPr>
            </w:r>
            <w:r>
              <w:rPr>
                <w:noProof/>
                <w:webHidden/>
              </w:rPr>
              <w:fldChar w:fldCharType="separate"/>
            </w:r>
            <w:r w:rsidR="00E85984">
              <w:rPr>
                <w:noProof/>
                <w:webHidden/>
              </w:rPr>
              <w:t>12</w:t>
            </w:r>
            <w:r>
              <w:rPr>
                <w:noProof/>
                <w:webHidden/>
              </w:rPr>
              <w:fldChar w:fldCharType="end"/>
            </w:r>
          </w:hyperlink>
        </w:p>
        <w:p w14:paraId="1298E373" w14:textId="4A0F278E"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07"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Review user access rights on a periodic basis and make adjustments as needed.</w:t>
            </w:r>
            <w:r>
              <w:rPr>
                <w:noProof/>
                <w:webHidden/>
              </w:rPr>
              <w:tab/>
            </w:r>
            <w:r>
              <w:rPr>
                <w:noProof/>
                <w:webHidden/>
              </w:rPr>
              <w:fldChar w:fldCharType="begin"/>
            </w:r>
            <w:r>
              <w:rPr>
                <w:noProof/>
                <w:webHidden/>
              </w:rPr>
              <w:instrText xml:space="preserve"> PAGEREF _Toc223431007 \h </w:instrText>
            </w:r>
            <w:r>
              <w:rPr>
                <w:noProof/>
                <w:webHidden/>
              </w:rPr>
            </w:r>
            <w:r>
              <w:rPr>
                <w:noProof/>
                <w:webHidden/>
              </w:rPr>
              <w:fldChar w:fldCharType="separate"/>
            </w:r>
            <w:r w:rsidR="00E85984">
              <w:rPr>
                <w:noProof/>
                <w:webHidden/>
              </w:rPr>
              <w:t>12</w:t>
            </w:r>
            <w:r>
              <w:rPr>
                <w:noProof/>
                <w:webHidden/>
              </w:rPr>
              <w:fldChar w:fldCharType="end"/>
            </w:r>
          </w:hyperlink>
        </w:p>
        <w:p w14:paraId="0E5A6189" w14:textId="77A0B1AE"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08"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Security Patching &amp; Vulnerability Management</w:t>
            </w:r>
            <w:r>
              <w:rPr>
                <w:noProof/>
                <w:webHidden/>
              </w:rPr>
              <w:tab/>
            </w:r>
            <w:r>
              <w:rPr>
                <w:noProof/>
                <w:webHidden/>
              </w:rPr>
              <w:fldChar w:fldCharType="begin"/>
            </w:r>
            <w:r>
              <w:rPr>
                <w:noProof/>
                <w:webHidden/>
              </w:rPr>
              <w:instrText xml:space="preserve"> PAGEREF _Toc223431008 \h </w:instrText>
            </w:r>
            <w:r>
              <w:rPr>
                <w:noProof/>
                <w:webHidden/>
              </w:rPr>
            </w:r>
            <w:r>
              <w:rPr>
                <w:noProof/>
                <w:webHidden/>
              </w:rPr>
              <w:fldChar w:fldCharType="separate"/>
            </w:r>
            <w:r w:rsidR="00E85984">
              <w:rPr>
                <w:noProof/>
                <w:webHidden/>
              </w:rPr>
              <w:t>12</w:t>
            </w:r>
            <w:r>
              <w:rPr>
                <w:noProof/>
                <w:webHidden/>
              </w:rPr>
              <w:fldChar w:fldCharType="end"/>
            </w:r>
          </w:hyperlink>
        </w:p>
        <w:p w14:paraId="3C5C856F" w14:textId="60667D61"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09"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Apply regular security patches and critical updates to systems, servers, applications, and devices.</w:t>
            </w:r>
            <w:r>
              <w:rPr>
                <w:noProof/>
                <w:webHidden/>
              </w:rPr>
              <w:tab/>
            </w:r>
            <w:r>
              <w:rPr>
                <w:noProof/>
                <w:webHidden/>
              </w:rPr>
              <w:fldChar w:fldCharType="begin"/>
            </w:r>
            <w:r>
              <w:rPr>
                <w:noProof/>
                <w:webHidden/>
              </w:rPr>
              <w:instrText xml:space="preserve"> PAGEREF _Toc223431009 \h </w:instrText>
            </w:r>
            <w:r>
              <w:rPr>
                <w:noProof/>
                <w:webHidden/>
              </w:rPr>
            </w:r>
            <w:r>
              <w:rPr>
                <w:noProof/>
                <w:webHidden/>
              </w:rPr>
              <w:fldChar w:fldCharType="separate"/>
            </w:r>
            <w:r w:rsidR="00E85984">
              <w:rPr>
                <w:noProof/>
                <w:webHidden/>
              </w:rPr>
              <w:t>12</w:t>
            </w:r>
            <w:r>
              <w:rPr>
                <w:noProof/>
                <w:webHidden/>
              </w:rPr>
              <w:fldChar w:fldCharType="end"/>
            </w:r>
          </w:hyperlink>
        </w:p>
        <w:p w14:paraId="4477C3CC" w14:textId="245E96F4"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10"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Conduct scheduled vulnerability scans to identify security weaknesses.</w:t>
            </w:r>
            <w:r>
              <w:rPr>
                <w:noProof/>
                <w:webHidden/>
              </w:rPr>
              <w:tab/>
            </w:r>
            <w:r>
              <w:rPr>
                <w:noProof/>
                <w:webHidden/>
              </w:rPr>
              <w:fldChar w:fldCharType="begin"/>
            </w:r>
            <w:r>
              <w:rPr>
                <w:noProof/>
                <w:webHidden/>
              </w:rPr>
              <w:instrText xml:space="preserve"> PAGEREF _Toc223431010 \h </w:instrText>
            </w:r>
            <w:r>
              <w:rPr>
                <w:noProof/>
                <w:webHidden/>
              </w:rPr>
            </w:r>
            <w:r>
              <w:rPr>
                <w:noProof/>
                <w:webHidden/>
              </w:rPr>
              <w:fldChar w:fldCharType="separate"/>
            </w:r>
            <w:r w:rsidR="00E85984">
              <w:rPr>
                <w:noProof/>
                <w:webHidden/>
              </w:rPr>
              <w:t>12</w:t>
            </w:r>
            <w:r>
              <w:rPr>
                <w:noProof/>
                <w:webHidden/>
              </w:rPr>
              <w:fldChar w:fldCharType="end"/>
            </w:r>
          </w:hyperlink>
        </w:p>
        <w:p w14:paraId="419F4618" w14:textId="1D3E1A77"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11"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Prioritize and remediate identified vulnerabilities within agreed timelines.</w:t>
            </w:r>
            <w:r>
              <w:rPr>
                <w:noProof/>
                <w:webHidden/>
              </w:rPr>
              <w:tab/>
            </w:r>
            <w:r>
              <w:rPr>
                <w:noProof/>
                <w:webHidden/>
              </w:rPr>
              <w:fldChar w:fldCharType="begin"/>
            </w:r>
            <w:r>
              <w:rPr>
                <w:noProof/>
                <w:webHidden/>
              </w:rPr>
              <w:instrText xml:space="preserve"> PAGEREF _Toc223431011 \h </w:instrText>
            </w:r>
            <w:r>
              <w:rPr>
                <w:noProof/>
                <w:webHidden/>
              </w:rPr>
            </w:r>
            <w:r>
              <w:rPr>
                <w:noProof/>
                <w:webHidden/>
              </w:rPr>
              <w:fldChar w:fldCharType="separate"/>
            </w:r>
            <w:r w:rsidR="00E85984">
              <w:rPr>
                <w:noProof/>
                <w:webHidden/>
              </w:rPr>
              <w:t>12</w:t>
            </w:r>
            <w:r>
              <w:rPr>
                <w:noProof/>
                <w:webHidden/>
              </w:rPr>
              <w:fldChar w:fldCharType="end"/>
            </w:r>
          </w:hyperlink>
        </w:p>
        <w:p w14:paraId="1650F085" w14:textId="328C019E"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12"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Provide the Port with periodic vulnerability reports and risk assessments.</w:t>
            </w:r>
            <w:r>
              <w:rPr>
                <w:noProof/>
                <w:webHidden/>
              </w:rPr>
              <w:tab/>
            </w:r>
            <w:r>
              <w:rPr>
                <w:noProof/>
                <w:webHidden/>
              </w:rPr>
              <w:fldChar w:fldCharType="begin"/>
            </w:r>
            <w:r>
              <w:rPr>
                <w:noProof/>
                <w:webHidden/>
              </w:rPr>
              <w:instrText xml:space="preserve"> PAGEREF _Toc223431012 \h </w:instrText>
            </w:r>
            <w:r>
              <w:rPr>
                <w:noProof/>
                <w:webHidden/>
              </w:rPr>
            </w:r>
            <w:r>
              <w:rPr>
                <w:noProof/>
                <w:webHidden/>
              </w:rPr>
              <w:fldChar w:fldCharType="separate"/>
            </w:r>
            <w:r w:rsidR="00E85984">
              <w:rPr>
                <w:noProof/>
                <w:webHidden/>
              </w:rPr>
              <w:t>12</w:t>
            </w:r>
            <w:r>
              <w:rPr>
                <w:noProof/>
                <w:webHidden/>
              </w:rPr>
              <w:fldChar w:fldCharType="end"/>
            </w:r>
          </w:hyperlink>
        </w:p>
        <w:p w14:paraId="3A27E413" w14:textId="2C17EBFA"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13" w:history="1">
            <w:r w:rsidRPr="0086779E">
              <w:rPr>
                <w:rStyle w:val="Hyperlink"/>
                <w:rFonts w:ascii="Segoe UI" w:eastAsia="Times New Roman" w:hAnsi="Segoe UI" w:cs="Segoe UI"/>
                <w:b/>
                <w:bCs/>
                <w:noProof/>
                <w:lang w:val="en-US"/>
              </w:rPr>
              <w:t>Cybersecurity Policies &amp; Compliance</w:t>
            </w:r>
            <w:r>
              <w:rPr>
                <w:noProof/>
                <w:webHidden/>
              </w:rPr>
              <w:tab/>
            </w:r>
            <w:r>
              <w:rPr>
                <w:noProof/>
                <w:webHidden/>
              </w:rPr>
              <w:fldChar w:fldCharType="begin"/>
            </w:r>
            <w:r>
              <w:rPr>
                <w:noProof/>
                <w:webHidden/>
              </w:rPr>
              <w:instrText xml:space="preserve"> PAGEREF _Toc223431013 \h </w:instrText>
            </w:r>
            <w:r>
              <w:rPr>
                <w:noProof/>
                <w:webHidden/>
              </w:rPr>
            </w:r>
            <w:r>
              <w:rPr>
                <w:noProof/>
                <w:webHidden/>
              </w:rPr>
              <w:fldChar w:fldCharType="separate"/>
            </w:r>
            <w:r w:rsidR="00E85984">
              <w:rPr>
                <w:noProof/>
                <w:webHidden/>
              </w:rPr>
              <w:t>12</w:t>
            </w:r>
            <w:r>
              <w:rPr>
                <w:noProof/>
                <w:webHidden/>
              </w:rPr>
              <w:fldChar w:fldCharType="end"/>
            </w:r>
          </w:hyperlink>
        </w:p>
        <w:p w14:paraId="27658ADD" w14:textId="0CD3A344"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14"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Assist the Port in developing, maintaining, and updating cybersecurity policies and procedures.</w:t>
            </w:r>
            <w:r>
              <w:rPr>
                <w:noProof/>
                <w:webHidden/>
              </w:rPr>
              <w:tab/>
            </w:r>
            <w:r>
              <w:rPr>
                <w:noProof/>
                <w:webHidden/>
              </w:rPr>
              <w:fldChar w:fldCharType="begin"/>
            </w:r>
            <w:r>
              <w:rPr>
                <w:noProof/>
                <w:webHidden/>
              </w:rPr>
              <w:instrText xml:space="preserve"> PAGEREF _Toc223431014 \h </w:instrText>
            </w:r>
            <w:r>
              <w:rPr>
                <w:noProof/>
                <w:webHidden/>
              </w:rPr>
            </w:r>
            <w:r>
              <w:rPr>
                <w:noProof/>
                <w:webHidden/>
              </w:rPr>
              <w:fldChar w:fldCharType="separate"/>
            </w:r>
            <w:r w:rsidR="00E85984">
              <w:rPr>
                <w:noProof/>
                <w:webHidden/>
              </w:rPr>
              <w:t>12</w:t>
            </w:r>
            <w:r>
              <w:rPr>
                <w:noProof/>
                <w:webHidden/>
              </w:rPr>
              <w:fldChar w:fldCharType="end"/>
            </w:r>
          </w:hyperlink>
        </w:p>
        <w:p w14:paraId="7D8D1194" w14:textId="45FB0E2D"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15"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Ensure practices align with relevant laws, regulations, and industry standards.</w:t>
            </w:r>
            <w:r>
              <w:rPr>
                <w:noProof/>
                <w:webHidden/>
              </w:rPr>
              <w:tab/>
            </w:r>
            <w:r>
              <w:rPr>
                <w:noProof/>
                <w:webHidden/>
              </w:rPr>
              <w:fldChar w:fldCharType="begin"/>
            </w:r>
            <w:r>
              <w:rPr>
                <w:noProof/>
                <w:webHidden/>
              </w:rPr>
              <w:instrText xml:space="preserve"> PAGEREF _Toc223431015 \h </w:instrText>
            </w:r>
            <w:r>
              <w:rPr>
                <w:noProof/>
                <w:webHidden/>
              </w:rPr>
            </w:r>
            <w:r>
              <w:rPr>
                <w:noProof/>
                <w:webHidden/>
              </w:rPr>
              <w:fldChar w:fldCharType="separate"/>
            </w:r>
            <w:r w:rsidR="00E85984">
              <w:rPr>
                <w:noProof/>
                <w:webHidden/>
              </w:rPr>
              <w:t>12</w:t>
            </w:r>
            <w:r>
              <w:rPr>
                <w:noProof/>
                <w:webHidden/>
              </w:rPr>
              <w:fldChar w:fldCharType="end"/>
            </w:r>
          </w:hyperlink>
        </w:p>
        <w:p w14:paraId="27E85E0B" w14:textId="18E565B7"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16"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Provide recommendations to improve security posture and reduce risk exposure.</w:t>
            </w:r>
            <w:r>
              <w:rPr>
                <w:noProof/>
                <w:webHidden/>
              </w:rPr>
              <w:tab/>
            </w:r>
            <w:r>
              <w:rPr>
                <w:noProof/>
                <w:webHidden/>
              </w:rPr>
              <w:fldChar w:fldCharType="begin"/>
            </w:r>
            <w:r>
              <w:rPr>
                <w:noProof/>
                <w:webHidden/>
              </w:rPr>
              <w:instrText xml:space="preserve"> PAGEREF _Toc223431016 \h </w:instrText>
            </w:r>
            <w:r>
              <w:rPr>
                <w:noProof/>
                <w:webHidden/>
              </w:rPr>
            </w:r>
            <w:r>
              <w:rPr>
                <w:noProof/>
                <w:webHidden/>
              </w:rPr>
              <w:fldChar w:fldCharType="separate"/>
            </w:r>
            <w:r w:rsidR="00E85984">
              <w:rPr>
                <w:noProof/>
                <w:webHidden/>
              </w:rPr>
              <w:t>12</w:t>
            </w:r>
            <w:r>
              <w:rPr>
                <w:noProof/>
                <w:webHidden/>
              </w:rPr>
              <w:fldChar w:fldCharType="end"/>
            </w:r>
          </w:hyperlink>
        </w:p>
        <w:p w14:paraId="186C8877" w14:textId="2F5420F4"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17" w:history="1">
            <w:r w:rsidRPr="0086779E">
              <w:rPr>
                <w:rStyle w:val="Hyperlink"/>
                <w:rFonts w:ascii="Segoe UI" w:eastAsia="Times New Roman" w:hAnsi="Segoe UI" w:cs="Segoe UI"/>
                <w:b/>
                <w:bCs/>
                <w:noProof/>
                <w:lang w:val="en-US"/>
              </w:rPr>
              <w:t>Incident Response &amp; Recovery</w:t>
            </w:r>
            <w:r>
              <w:rPr>
                <w:noProof/>
                <w:webHidden/>
              </w:rPr>
              <w:tab/>
            </w:r>
            <w:r>
              <w:rPr>
                <w:noProof/>
                <w:webHidden/>
              </w:rPr>
              <w:fldChar w:fldCharType="begin"/>
            </w:r>
            <w:r>
              <w:rPr>
                <w:noProof/>
                <w:webHidden/>
              </w:rPr>
              <w:instrText xml:space="preserve"> PAGEREF _Toc223431017 \h </w:instrText>
            </w:r>
            <w:r>
              <w:rPr>
                <w:noProof/>
                <w:webHidden/>
              </w:rPr>
            </w:r>
            <w:r>
              <w:rPr>
                <w:noProof/>
                <w:webHidden/>
              </w:rPr>
              <w:fldChar w:fldCharType="separate"/>
            </w:r>
            <w:r w:rsidR="00E85984">
              <w:rPr>
                <w:noProof/>
                <w:webHidden/>
              </w:rPr>
              <w:t>12</w:t>
            </w:r>
            <w:r>
              <w:rPr>
                <w:noProof/>
                <w:webHidden/>
              </w:rPr>
              <w:fldChar w:fldCharType="end"/>
            </w:r>
          </w:hyperlink>
        </w:p>
        <w:p w14:paraId="16BC071D" w14:textId="75B2AB68"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18"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Maintain an incident response plan addressing detection, containment, eradication, recovery, and post</w:t>
            </w:r>
            <w:r w:rsidRPr="0086779E">
              <w:rPr>
                <w:rStyle w:val="Hyperlink"/>
                <w:rFonts w:ascii="Cambria Math" w:hAnsi="Cambria Math" w:cs="Cambria Math"/>
                <w:noProof/>
              </w:rPr>
              <w:t>‑</w:t>
            </w:r>
            <w:r w:rsidRPr="0086779E">
              <w:rPr>
                <w:rStyle w:val="Hyperlink"/>
                <w:noProof/>
              </w:rPr>
              <w:t>incident review.</w:t>
            </w:r>
            <w:r>
              <w:rPr>
                <w:noProof/>
                <w:webHidden/>
              </w:rPr>
              <w:tab/>
            </w:r>
            <w:r>
              <w:rPr>
                <w:noProof/>
                <w:webHidden/>
              </w:rPr>
              <w:fldChar w:fldCharType="begin"/>
            </w:r>
            <w:r>
              <w:rPr>
                <w:noProof/>
                <w:webHidden/>
              </w:rPr>
              <w:instrText xml:space="preserve"> PAGEREF _Toc223431018 \h </w:instrText>
            </w:r>
            <w:r>
              <w:rPr>
                <w:noProof/>
                <w:webHidden/>
              </w:rPr>
            </w:r>
            <w:r>
              <w:rPr>
                <w:noProof/>
                <w:webHidden/>
              </w:rPr>
              <w:fldChar w:fldCharType="separate"/>
            </w:r>
            <w:r w:rsidR="00E85984">
              <w:rPr>
                <w:noProof/>
                <w:webHidden/>
              </w:rPr>
              <w:t>12</w:t>
            </w:r>
            <w:r>
              <w:rPr>
                <w:noProof/>
                <w:webHidden/>
              </w:rPr>
              <w:fldChar w:fldCharType="end"/>
            </w:r>
          </w:hyperlink>
        </w:p>
        <w:p w14:paraId="46699AC2" w14:textId="166599E3"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19"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Lead or support incident response activities when security events occur.</w:t>
            </w:r>
            <w:r>
              <w:rPr>
                <w:noProof/>
                <w:webHidden/>
              </w:rPr>
              <w:tab/>
            </w:r>
            <w:r>
              <w:rPr>
                <w:noProof/>
                <w:webHidden/>
              </w:rPr>
              <w:fldChar w:fldCharType="begin"/>
            </w:r>
            <w:r>
              <w:rPr>
                <w:noProof/>
                <w:webHidden/>
              </w:rPr>
              <w:instrText xml:space="preserve"> PAGEREF _Toc223431019 \h </w:instrText>
            </w:r>
            <w:r>
              <w:rPr>
                <w:noProof/>
                <w:webHidden/>
              </w:rPr>
            </w:r>
            <w:r>
              <w:rPr>
                <w:noProof/>
                <w:webHidden/>
              </w:rPr>
              <w:fldChar w:fldCharType="separate"/>
            </w:r>
            <w:r w:rsidR="00E85984">
              <w:rPr>
                <w:noProof/>
                <w:webHidden/>
              </w:rPr>
              <w:t>12</w:t>
            </w:r>
            <w:r>
              <w:rPr>
                <w:noProof/>
                <w:webHidden/>
              </w:rPr>
              <w:fldChar w:fldCharType="end"/>
            </w:r>
          </w:hyperlink>
        </w:p>
        <w:p w14:paraId="5C62D94B" w14:textId="2A6F1B51"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20"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Provide after</w:t>
            </w:r>
            <w:r w:rsidRPr="0086779E">
              <w:rPr>
                <w:rStyle w:val="Hyperlink"/>
                <w:rFonts w:ascii="Cambria Math" w:hAnsi="Cambria Math" w:cs="Cambria Math"/>
                <w:noProof/>
              </w:rPr>
              <w:t>‑</w:t>
            </w:r>
            <w:r w:rsidRPr="0086779E">
              <w:rPr>
                <w:rStyle w:val="Hyperlink"/>
                <w:noProof/>
              </w:rPr>
              <w:t>action reporting that includes findings, impact, and recommendations for preventing recurrence.</w:t>
            </w:r>
            <w:r>
              <w:rPr>
                <w:noProof/>
                <w:webHidden/>
              </w:rPr>
              <w:tab/>
            </w:r>
            <w:r>
              <w:rPr>
                <w:noProof/>
                <w:webHidden/>
              </w:rPr>
              <w:fldChar w:fldCharType="begin"/>
            </w:r>
            <w:r>
              <w:rPr>
                <w:noProof/>
                <w:webHidden/>
              </w:rPr>
              <w:instrText xml:space="preserve"> PAGEREF _Toc223431020 \h </w:instrText>
            </w:r>
            <w:r>
              <w:rPr>
                <w:noProof/>
                <w:webHidden/>
              </w:rPr>
            </w:r>
            <w:r>
              <w:rPr>
                <w:noProof/>
                <w:webHidden/>
              </w:rPr>
              <w:fldChar w:fldCharType="separate"/>
            </w:r>
            <w:r w:rsidR="00E85984">
              <w:rPr>
                <w:noProof/>
                <w:webHidden/>
              </w:rPr>
              <w:t>12</w:t>
            </w:r>
            <w:r>
              <w:rPr>
                <w:noProof/>
                <w:webHidden/>
              </w:rPr>
              <w:fldChar w:fldCharType="end"/>
            </w:r>
          </w:hyperlink>
        </w:p>
        <w:p w14:paraId="573703C3" w14:textId="24998D40"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21" w:history="1">
            <w:r w:rsidRPr="0086779E">
              <w:rPr>
                <w:rStyle w:val="Hyperlink"/>
                <w:rFonts w:ascii="Segoe UI" w:eastAsia="Times New Roman" w:hAnsi="Segoe UI" w:cs="Segoe UI"/>
                <w:b/>
                <w:bCs/>
                <w:noProof/>
                <w:lang w:val="en-US"/>
              </w:rPr>
              <w:t>Security Awareness &amp; Training</w:t>
            </w:r>
            <w:r>
              <w:rPr>
                <w:noProof/>
                <w:webHidden/>
              </w:rPr>
              <w:tab/>
            </w:r>
            <w:r>
              <w:rPr>
                <w:noProof/>
                <w:webHidden/>
              </w:rPr>
              <w:fldChar w:fldCharType="begin"/>
            </w:r>
            <w:r>
              <w:rPr>
                <w:noProof/>
                <w:webHidden/>
              </w:rPr>
              <w:instrText xml:space="preserve"> PAGEREF _Toc223431021 \h </w:instrText>
            </w:r>
            <w:r>
              <w:rPr>
                <w:noProof/>
                <w:webHidden/>
              </w:rPr>
            </w:r>
            <w:r>
              <w:rPr>
                <w:noProof/>
                <w:webHidden/>
              </w:rPr>
              <w:fldChar w:fldCharType="separate"/>
            </w:r>
            <w:r w:rsidR="00E85984">
              <w:rPr>
                <w:noProof/>
                <w:webHidden/>
              </w:rPr>
              <w:t>12</w:t>
            </w:r>
            <w:r>
              <w:rPr>
                <w:noProof/>
                <w:webHidden/>
              </w:rPr>
              <w:fldChar w:fldCharType="end"/>
            </w:r>
          </w:hyperlink>
        </w:p>
        <w:p w14:paraId="749830CB" w14:textId="0FDD519D"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22"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Assist in conducting phishing simulation campaigns, if requested.</w:t>
            </w:r>
            <w:r>
              <w:rPr>
                <w:noProof/>
                <w:webHidden/>
              </w:rPr>
              <w:tab/>
            </w:r>
            <w:r>
              <w:rPr>
                <w:noProof/>
                <w:webHidden/>
              </w:rPr>
              <w:fldChar w:fldCharType="begin"/>
            </w:r>
            <w:r>
              <w:rPr>
                <w:noProof/>
                <w:webHidden/>
              </w:rPr>
              <w:instrText xml:space="preserve"> PAGEREF _Toc223431022 \h </w:instrText>
            </w:r>
            <w:r>
              <w:rPr>
                <w:noProof/>
                <w:webHidden/>
              </w:rPr>
            </w:r>
            <w:r>
              <w:rPr>
                <w:noProof/>
                <w:webHidden/>
              </w:rPr>
              <w:fldChar w:fldCharType="separate"/>
            </w:r>
            <w:r w:rsidR="00E85984">
              <w:rPr>
                <w:noProof/>
                <w:webHidden/>
              </w:rPr>
              <w:t>12</w:t>
            </w:r>
            <w:r>
              <w:rPr>
                <w:noProof/>
                <w:webHidden/>
              </w:rPr>
              <w:fldChar w:fldCharType="end"/>
            </w:r>
          </w:hyperlink>
        </w:p>
        <w:p w14:paraId="0D94DD9A" w14:textId="218DF1B8"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23" w:history="1">
            <w:r w:rsidRPr="0086779E">
              <w:rPr>
                <w:rStyle w:val="Hyperlink"/>
                <w:rFonts w:ascii="Segoe UI" w:eastAsia="Times New Roman" w:hAnsi="Segoe UI" w:cs="Segoe UI"/>
                <w:b/>
                <w:bCs/>
                <w:noProof/>
                <w:lang w:val="en-US"/>
              </w:rPr>
              <w:t>Data Protection &amp; Security Controls</w:t>
            </w:r>
            <w:r>
              <w:rPr>
                <w:noProof/>
                <w:webHidden/>
              </w:rPr>
              <w:tab/>
            </w:r>
            <w:r>
              <w:rPr>
                <w:noProof/>
                <w:webHidden/>
              </w:rPr>
              <w:fldChar w:fldCharType="begin"/>
            </w:r>
            <w:r>
              <w:rPr>
                <w:noProof/>
                <w:webHidden/>
              </w:rPr>
              <w:instrText xml:space="preserve"> PAGEREF _Toc223431023 \h </w:instrText>
            </w:r>
            <w:r>
              <w:rPr>
                <w:noProof/>
                <w:webHidden/>
              </w:rPr>
            </w:r>
            <w:r>
              <w:rPr>
                <w:noProof/>
                <w:webHidden/>
              </w:rPr>
              <w:fldChar w:fldCharType="separate"/>
            </w:r>
            <w:r w:rsidR="00E85984">
              <w:rPr>
                <w:noProof/>
                <w:webHidden/>
              </w:rPr>
              <w:t>12</w:t>
            </w:r>
            <w:r>
              <w:rPr>
                <w:noProof/>
                <w:webHidden/>
              </w:rPr>
              <w:fldChar w:fldCharType="end"/>
            </w:r>
          </w:hyperlink>
        </w:p>
        <w:p w14:paraId="2306082E" w14:textId="68C23CD3"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24"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Ensure encryption of sensitive data in transit and at rest where technically feasible.</w:t>
            </w:r>
            <w:r>
              <w:rPr>
                <w:noProof/>
                <w:webHidden/>
              </w:rPr>
              <w:tab/>
            </w:r>
            <w:r>
              <w:rPr>
                <w:noProof/>
                <w:webHidden/>
              </w:rPr>
              <w:fldChar w:fldCharType="begin"/>
            </w:r>
            <w:r>
              <w:rPr>
                <w:noProof/>
                <w:webHidden/>
              </w:rPr>
              <w:instrText xml:space="preserve"> PAGEREF _Toc223431024 \h </w:instrText>
            </w:r>
            <w:r>
              <w:rPr>
                <w:noProof/>
                <w:webHidden/>
              </w:rPr>
            </w:r>
            <w:r>
              <w:rPr>
                <w:noProof/>
                <w:webHidden/>
              </w:rPr>
              <w:fldChar w:fldCharType="separate"/>
            </w:r>
            <w:r w:rsidR="00E85984">
              <w:rPr>
                <w:noProof/>
                <w:webHidden/>
              </w:rPr>
              <w:t>12</w:t>
            </w:r>
            <w:r>
              <w:rPr>
                <w:noProof/>
                <w:webHidden/>
              </w:rPr>
              <w:fldChar w:fldCharType="end"/>
            </w:r>
          </w:hyperlink>
        </w:p>
        <w:p w14:paraId="39749F22" w14:textId="03149736"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25"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Support secure configuration of cloud and on</w:t>
            </w:r>
            <w:r w:rsidRPr="0086779E">
              <w:rPr>
                <w:rStyle w:val="Hyperlink"/>
                <w:rFonts w:ascii="Cambria Math" w:hAnsi="Cambria Math" w:cs="Cambria Math"/>
                <w:noProof/>
              </w:rPr>
              <w:t>‑</w:t>
            </w:r>
            <w:r w:rsidRPr="0086779E">
              <w:rPr>
                <w:rStyle w:val="Hyperlink"/>
                <w:noProof/>
              </w:rPr>
              <w:t>premises storage systems.</w:t>
            </w:r>
            <w:r>
              <w:rPr>
                <w:noProof/>
                <w:webHidden/>
              </w:rPr>
              <w:tab/>
            </w:r>
            <w:r>
              <w:rPr>
                <w:noProof/>
                <w:webHidden/>
              </w:rPr>
              <w:fldChar w:fldCharType="begin"/>
            </w:r>
            <w:r>
              <w:rPr>
                <w:noProof/>
                <w:webHidden/>
              </w:rPr>
              <w:instrText xml:space="preserve"> PAGEREF _Toc223431025 \h </w:instrText>
            </w:r>
            <w:r>
              <w:rPr>
                <w:noProof/>
                <w:webHidden/>
              </w:rPr>
            </w:r>
            <w:r>
              <w:rPr>
                <w:noProof/>
                <w:webHidden/>
              </w:rPr>
              <w:fldChar w:fldCharType="separate"/>
            </w:r>
            <w:r w:rsidR="00E85984">
              <w:rPr>
                <w:noProof/>
                <w:webHidden/>
              </w:rPr>
              <w:t>12</w:t>
            </w:r>
            <w:r>
              <w:rPr>
                <w:noProof/>
                <w:webHidden/>
              </w:rPr>
              <w:fldChar w:fldCharType="end"/>
            </w:r>
          </w:hyperlink>
        </w:p>
        <w:p w14:paraId="4A09ADB3" w14:textId="4EF2BD91" w:rsidR="008D05E3" w:rsidRDefault="008D05E3">
          <w:pPr>
            <w:pStyle w:val="TOC2"/>
            <w:tabs>
              <w:tab w:val="left" w:pos="720"/>
              <w:tab w:val="right" w:leader="dot" w:pos="9350"/>
            </w:tabs>
            <w:rPr>
              <w:rFonts w:eastAsiaTheme="minorEastAsia"/>
              <w:noProof/>
              <w:color w:val="auto"/>
              <w:kern w:val="2"/>
              <w:sz w:val="24"/>
              <w:szCs w:val="24"/>
              <w:lang w:val="en-US"/>
              <w14:ligatures w14:val="standardContextual"/>
            </w:rPr>
          </w:pPr>
          <w:hyperlink w:anchor="_Toc223431026" w:history="1">
            <w:r w:rsidRPr="0086779E">
              <w:rPr>
                <w:rStyle w:val="Hyperlink"/>
                <w:rFonts w:ascii="Symbol" w:hAnsi="Symbol"/>
                <w:noProof/>
              </w:rPr>
              <w:t></w:t>
            </w:r>
            <w:r>
              <w:rPr>
                <w:rFonts w:eastAsiaTheme="minorEastAsia"/>
                <w:noProof/>
                <w:color w:val="auto"/>
                <w:kern w:val="2"/>
                <w:sz w:val="24"/>
                <w:szCs w:val="24"/>
                <w:lang w:val="en-US"/>
                <w14:ligatures w14:val="standardContextual"/>
              </w:rPr>
              <w:tab/>
            </w:r>
            <w:r w:rsidRPr="0086779E">
              <w:rPr>
                <w:rStyle w:val="Hyperlink"/>
                <w:noProof/>
              </w:rPr>
              <w:t>Implement safeguards that protect data integrity, confidentiality, and availability.</w:t>
            </w:r>
            <w:r>
              <w:rPr>
                <w:noProof/>
                <w:webHidden/>
              </w:rPr>
              <w:tab/>
            </w:r>
            <w:r>
              <w:rPr>
                <w:noProof/>
                <w:webHidden/>
              </w:rPr>
              <w:fldChar w:fldCharType="begin"/>
            </w:r>
            <w:r>
              <w:rPr>
                <w:noProof/>
                <w:webHidden/>
              </w:rPr>
              <w:instrText xml:space="preserve"> PAGEREF _Toc223431026 \h </w:instrText>
            </w:r>
            <w:r>
              <w:rPr>
                <w:noProof/>
                <w:webHidden/>
              </w:rPr>
            </w:r>
            <w:r>
              <w:rPr>
                <w:noProof/>
                <w:webHidden/>
              </w:rPr>
              <w:fldChar w:fldCharType="separate"/>
            </w:r>
            <w:r w:rsidR="00E85984">
              <w:rPr>
                <w:noProof/>
                <w:webHidden/>
              </w:rPr>
              <w:t>12</w:t>
            </w:r>
            <w:r>
              <w:rPr>
                <w:noProof/>
                <w:webHidden/>
              </w:rPr>
              <w:fldChar w:fldCharType="end"/>
            </w:r>
          </w:hyperlink>
        </w:p>
        <w:p w14:paraId="70597767" w14:textId="4D1E2A41"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27" w:history="1">
            <w:r w:rsidRPr="0086779E">
              <w:rPr>
                <w:rStyle w:val="Hyperlink"/>
                <w:rFonts w:ascii="Segoe UI" w:eastAsia="Times New Roman" w:hAnsi="Segoe UI" w:cs="Segoe UI"/>
                <w:b/>
                <w:bCs/>
                <w:noProof/>
                <w:lang w:val="en-US"/>
              </w:rPr>
              <w:t>Section 1 — Company &amp; Experience (Short Answers)</w:t>
            </w:r>
            <w:r>
              <w:rPr>
                <w:noProof/>
                <w:webHidden/>
              </w:rPr>
              <w:tab/>
            </w:r>
            <w:r>
              <w:rPr>
                <w:noProof/>
                <w:webHidden/>
              </w:rPr>
              <w:fldChar w:fldCharType="begin"/>
            </w:r>
            <w:r>
              <w:rPr>
                <w:noProof/>
                <w:webHidden/>
              </w:rPr>
              <w:instrText xml:space="preserve"> PAGEREF _Toc223431027 \h </w:instrText>
            </w:r>
            <w:r>
              <w:rPr>
                <w:noProof/>
                <w:webHidden/>
              </w:rPr>
            </w:r>
            <w:r>
              <w:rPr>
                <w:noProof/>
                <w:webHidden/>
              </w:rPr>
              <w:fldChar w:fldCharType="separate"/>
            </w:r>
            <w:r w:rsidR="00E85984">
              <w:rPr>
                <w:noProof/>
                <w:webHidden/>
              </w:rPr>
              <w:t>14</w:t>
            </w:r>
            <w:r>
              <w:rPr>
                <w:noProof/>
                <w:webHidden/>
              </w:rPr>
              <w:fldChar w:fldCharType="end"/>
            </w:r>
          </w:hyperlink>
        </w:p>
        <w:p w14:paraId="3346A048" w14:textId="764E1336"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28" w:history="1">
            <w:r w:rsidRPr="0086779E">
              <w:rPr>
                <w:rStyle w:val="Hyperlink"/>
                <w:rFonts w:ascii="Segoe UI" w:eastAsia="Times New Roman" w:hAnsi="Segoe UI" w:cs="Segoe UI"/>
                <w:b/>
                <w:bCs/>
                <w:noProof/>
                <w:lang w:val="en-US"/>
              </w:rPr>
              <w:t>Section 2 — Service Desk &amp; User Support</w:t>
            </w:r>
            <w:r>
              <w:rPr>
                <w:noProof/>
                <w:webHidden/>
              </w:rPr>
              <w:tab/>
            </w:r>
            <w:r>
              <w:rPr>
                <w:noProof/>
                <w:webHidden/>
              </w:rPr>
              <w:fldChar w:fldCharType="begin"/>
            </w:r>
            <w:r>
              <w:rPr>
                <w:noProof/>
                <w:webHidden/>
              </w:rPr>
              <w:instrText xml:space="preserve"> PAGEREF _Toc223431028 \h </w:instrText>
            </w:r>
            <w:r>
              <w:rPr>
                <w:noProof/>
                <w:webHidden/>
              </w:rPr>
            </w:r>
            <w:r>
              <w:rPr>
                <w:noProof/>
                <w:webHidden/>
              </w:rPr>
              <w:fldChar w:fldCharType="separate"/>
            </w:r>
            <w:r w:rsidR="00E85984">
              <w:rPr>
                <w:noProof/>
                <w:webHidden/>
              </w:rPr>
              <w:t>14</w:t>
            </w:r>
            <w:r>
              <w:rPr>
                <w:noProof/>
                <w:webHidden/>
              </w:rPr>
              <w:fldChar w:fldCharType="end"/>
            </w:r>
          </w:hyperlink>
        </w:p>
        <w:p w14:paraId="377FB95B" w14:textId="47DB6CBA"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29" w:history="1">
            <w:r w:rsidRPr="0086779E">
              <w:rPr>
                <w:rStyle w:val="Hyperlink"/>
                <w:rFonts w:ascii="Segoe UI" w:eastAsia="Times New Roman" w:hAnsi="Segoe UI" w:cs="Segoe UI"/>
                <w:b/>
                <w:bCs/>
                <w:noProof/>
                <w:lang w:val="en-US"/>
              </w:rPr>
              <w:t>Section 3 — Technical Support &amp; Issue Resolution</w:t>
            </w:r>
            <w:r>
              <w:rPr>
                <w:noProof/>
                <w:webHidden/>
              </w:rPr>
              <w:tab/>
            </w:r>
            <w:r>
              <w:rPr>
                <w:noProof/>
                <w:webHidden/>
              </w:rPr>
              <w:fldChar w:fldCharType="begin"/>
            </w:r>
            <w:r>
              <w:rPr>
                <w:noProof/>
                <w:webHidden/>
              </w:rPr>
              <w:instrText xml:space="preserve"> PAGEREF _Toc223431029 \h </w:instrText>
            </w:r>
            <w:r>
              <w:rPr>
                <w:noProof/>
                <w:webHidden/>
              </w:rPr>
            </w:r>
            <w:r>
              <w:rPr>
                <w:noProof/>
                <w:webHidden/>
              </w:rPr>
              <w:fldChar w:fldCharType="separate"/>
            </w:r>
            <w:r w:rsidR="00E85984">
              <w:rPr>
                <w:noProof/>
                <w:webHidden/>
              </w:rPr>
              <w:t>14</w:t>
            </w:r>
            <w:r>
              <w:rPr>
                <w:noProof/>
                <w:webHidden/>
              </w:rPr>
              <w:fldChar w:fldCharType="end"/>
            </w:r>
          </w:hyperlink>
        </w:p>
        <w:p w14:paraId="39F6B1AC" w14:textId="041F1AC6"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30" w:history="1">
            <w:r w:rsidRPr="0086779E">
              <w:rPr>
                <w:rStyle w:val="Hyperlink"/>
                <w:rFonts w:ascii="Segoe UI" w:eastAsia="Times New Roman" w:hAnsi="Segoe UI" w:cs="Segoe UI"/>
                <w:b/>
                <w:bCs/>
                <w:noProof/>
                <w:lang w:val="en-US"/>
              </w:rPr>
              <w:t>Section 4 — User &amp; Asset Management</w:t>
            </w:r>
            <w:r>
              <w:rPr>
                <w:noProof/>
                <w:webHidden/>
              </w:rPr>
              <w:tab/>
            </w:r>
            <w:r>
              <w:rPr>
                <w:noProof/>
                <w:webHidden/>
              </w:rPr>
              <w:fldChar w:fldCharType="begin"/>
            </w:r>
            <w:r>
              <w:rPr>
                <w:noProof/>
                <w:webHidden/>
              </w:rPr>
              <w:instrText xml:space="preserve"> PAGEREF _Toc223431030 \h </w:instrText>
            </w:r>
            <w:r>
              <w:rPr>
                <w:noProof/>
                <w:webHidden/>
              </w:rPr>
            </w:r>
            <w:r>
              <w:rPr>
                <w:noProof/>
                <w:webHidden/>
              </w:rPr>
              <w:fldChar w:fldCharType="separate"/>
            </w:r>
            <w:r w:rsidR="00E85984">
              <w:rPr>
                <w:noProof/>
                <w:webHidden/>
              </w:rPr>
              <w:t>15</w:t>
            </w:r>
            <w:r>
              <w:rPr>
                <w:noProof/>
                <w:webHidden/>
              </w:rPr>
              <w:fldChar w:fldCharType="end"/>
            </w:r>
          </w:hyperlink>
        </w:p>
        <w:p w14:paraId="480AF69D" w14:textId="5E299E14"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31" w:history="1">
            <w:r w:rsidRPr="0086779E">
              <w:rPr>
                <w:rStyle w:val="Hyperlink"/>
                <w:rFonts w:ascii="Segoe UI" w:eastAsia="Times New Roman" w:hAnsi="Segoe UI" w:cs="Segoe UI"/>
                <w:b/>
                <w:bCs/>
                <w:noProof/>
                <w:lang w:val="en-US"/>
              </w:rPr>
              <w:t>Section 5 — Strategic Technology Planning</w:t>
            </w:r>
            <w:r>
              <w:rPr>
                <w:noProof/>
                <w:webHidden/>
              </w:rPr>
              <w:tab/>
            </w:r>
            <w:r>
              <w:rPr>
                <w:noProof/>
                <w:webHidden/>
              </w:rPr>
              <w:fldChar w:fldCharType="begin"/>
            </w:r>
            <w:r>
              <w:rPr>
                <w:noProof/>
                <w:webHidden/>
              </w:rPr>
              <w:instrText xml:space="preserve"> PAGEREF _Toc223431031 \h </w:instrText>
            </w:r>
            <w:r>
              <w:rPr>
                <w:noProof/>
                <w:webHidden/>
              </w:rPr>
            </w:r>
            <w:r>
              <w:rPr>
                <w:noProof/>
                <w:webHidden/>
              </w:rPr>
              <w:fldChar w:fldCharType="separate"/>
            </w:r>
            <w:r w:rsidR="00E85984">
              <w:rPr>
                <w:noProof/>
                <w:webHidden/>
              </w:rPr>
              <w:t>15</w:t>
            </w:r>
            <w:r>
              <w:rPr>
                <w:noProof/>
                <w:webHidden/>
              </w:rPr>
              <w:fldChar w:fldCharType="end"/>
            </w:r>
          </w:hyperlink>
        </w:p>
        <w:p w14:paraId="67A3CAC9" w14:textId="56AEC5B5"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32" w:history="1">
            <w:r w:rsidRPr="0086779E">
              <w:rPr>
                <w:rStyle w:val="Hyperlink"/>
                <w:rFonts w:ascii="Segoe UI" w:eastAsia="Times New Roman" w:hAnsi="Segoe UI" w:cs="Segoe UI"/>
                <w:b/>
                <w:bCs/>
                <w:noProof/>
                <w:lang w:val="en-US"/>
              </w:rPr>
              <w:t>Section 6 — Network, Systems, and Infrastructure</w:t>
            </w:r>
            <w:r>
              <w:rPr>
                <w:noProof/>
                <w:webHidden/>
              </w:rPr>
              <w:tab/>
            </w:r>
            <w:r>
              <w:rPr>
                <w:noProof/>
                <w:webHidden/>
              </w:rPr>
              <w:fldChar w:fldCharType="begin"/>
            </w:r>
            <w:r>
              <w:rPr>
                <w:noProof/>
                <w:webHidden/>
              </w:rPr>
              <w:instrText xml:space="preserve"> PAGEREF _Toc223431032 \h </w:instrText>
            </w:r>
            <w:r>
              <w:rPr>
                <w:noProof/>
                <w:webHidden/>
              </w:rPr>
            </w:r>
            <w:r>
              <w:rPr>
                <w:noProof/>
                <w:webHidden/>
              </w:rPr>
              <w:fldChar w:fldCharType="separate"/>
            </w:r>
            <w:r w:rsidR="00E85984">
              <w:rPr>
                <w:noProof/>
                <w:webHidden/>
              </w:rPr>
              <w:t>15</w:t>
            </w:r>
            <w:r>
              <w:rPr>
                <w:noProof/>
                <w:webHidden/>
              </w:rPr>
              <w:fldChar w:fldCharType="end"/>
            </w:r>
          </w:hyperlink>
        </w:p>
        <w:p w14:paraId="11A7747D" w14:textId="7D9E48F8"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33" w:history="1">
            <w:r w:rsidRPr="0086779E">
              <w:rPr>
                <w:rStyle w:val="Hyperlink"/>
                <w:rFonts w:ascii="Segoe UI" w:eastAsia="Times New Roman" w:hAnsi="Segoe UI" w:cs="Segoe UI"/>
                <w:b/>
                <w:bCs/>
                <w:noProof/>
                <w:lang w:val="en-US"/>
              </w:rPr>
              <w:t>Section 7 — Backup &amp; Disaster Recovery</w:t>
            </w:r>
            <w:r>
              <w:rPr>
                <w:noProof/>
                <w:webHidden/>
              </w:rPr>
              <w:tab/>
            </w:r>
            <w:r>
              <w:rPr>
                <w:noProof/>
                <w:webHidden/>
              </w:rPr>
              <w:fldChar w:fldCharType="begin"/>
            </w:r>
            <w:r>
              <w:rPr>
                <w:noProof/>
                <w:webHidden/>
              </w:rPr>
              <w:instrText xml:space="preserve"> PAGEREF _Toc223431033 \h </w:instrText>
            </w:r>
            <w:r>
              <w:rPr>
                <w:noProof/>
                <w:webHidden/>
              </w:rPr>
            </w:r>
            <w:r>
              <w:rPr>
                <w:noProof/>
                <w:webHidden/>
              </w:rPr>
              <w:fldChar w:fldCharType="separate"/>
            </w:r>
            <w:r w:rsidR="00E85984">
              <w:rPr>
                <w:noProof/>
                <w:webHidden/>
              </w:rPr>
              <w:t>15</w:t>
            </w:r>
            <w:r>
              <w:rPr>
                <w:noProof/>
                <w:webHidden/>
              </w:rPr>
              <w:fldChar w:fldCharType="end"/>
            </w:r>
          </w:hyperlink>
        </w:p>
        <w:p w14:paraId="602C8F5D" w14:textId="203E9EEA"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34" w:history="1">
            <w:r w:rsidRPr="0086779E">
              <w:rPr>
                <w:rStyle w:val="Hyperlink"/>
                <w:rFonts w:ascii="Segoe UI" w:eastAsia="Times New Roman" w:hAnsi="Segoe UI" w:cs="Segoe UI"/>
                <w:b/>
                <w:bCs/>
                <w:noProof/>
                <w:lang w:val="en-US"/>
              </w:rPr>
              <w:t>Section 8 — Cloud Services Management</w:t>
            </w:r>
            <w:r>
              <w:rPr>
                <w:noProof/>
                <w:webHidden/>
              </w:rPr>
              <w:tab/>
            </w:r>
            <w:r>
              <w:rPr>
                <w:noProof/>
                <w:webHidden/>
              </w:rPr>
              <w:fldChar w:fldCharType="begin"/>
            </w:r>
            <w:r>
              <w:rPr>
                <w:noProof/>
                <w:webHidden/>
              </w:rPr>
              <w:instrText xml:space="preserve"> PAGEREF _Toc223431034 \h </w:instrText>
            </w:r>
            <w:r>
              <w:rPr>
                <w:noProof/>
                <w:webHidden/>
              </w:rPr>
            </w:r>
            <w:r>
              <w:rPr>
                <w:noProof/>
                <w:webHidden/>
              </w:rPr>
              <w:fldChar w:fldCharType="separate"/>
            </w:r>
            <w:r w:rsidR="00E85984">
              <w:rPr>
                <w:noProof/>
                <w:webHidden/>
              </w:rPr>
              <w:t>16</w:t>
            </w:r>
            <w:r>
              <w:rPr>
                <w:noProof/>
                <w:webHidden/>
              </w:rPr>
              <w:fldChar w:fldCharType="end"/>
            </w:r>
          </w:hyperlink>
        </w:p>
        <w:p w14:paraId="2884C637" w14:textId="02922F81"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35" w:history="1">
            <w:r w:rsidRPr="0086779E">
              <w:rPr>
                <w:rStyle w:val="Hyperlink"/>
                <w:rFonts w:ascii="Segoe UI" w:eastAsia="Times New Roman" w:hAnsi="Segoe UI" w:cs="Segoe UI"/>
                <w:b/>
                <w:bCs/>
                <w:noProof/>
                <w:lang w:val="en-US"/>
              </w:rPr>
              <w:t>Section 9 — Email &amp; Collaboration Services</w:t>
            </w:r>
            <w:r>
              <w:rPr>
                <w:noProof/>
                <w:webHidden/>
              </w:rPr>
              <w:tab/>
            </w:r>
            <w:r>
              <w:rPr>
                <w:noProof/>
                <w:webHidden/>
              </w:rPr>
              <w:fldChar w:fldCharType="begin"/>
            </w:r>
            <w:r>
              <w:rPr>
                <w:noProof/>
                <w:webHidden/>
              </w:rPr>
              <w:instrText xml:space="preserve"> PAGEREF _Toc223431035 \h </w:instrText>
            </w:r>
            <w:r>
              <w:rPr>
                <w:noProof/>
                <w:webHidden/>
              </w:rPr>
            </w:r>
            <w:r>
              <w:rPr>
                <w:noProof/>
                <w:webHidden/>
              </w:rPr>
              <w:fldChar w:fldCharType="separate"/>
            </w:r>
            <w:r w:rsidR="00E85984">
              <w:rPr>
                <w:noProof/>
                <w:webHidden/>
              </w:rPr>
              <w:t>16</w:t>
            </w:r>
            <w:r>
              <w:rPr>
                <w:noProof/>
                <w:webHidden/>
              </w:rPr>
              <w:fldChar w:fldCharType="end"/>
            </w:r>
          </w:hyperlink>
        </w:p>
        <w:p w14:paraId="08B5073F" w14:textId="39A30791"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36" w:history="1">
            <w:r w:rsidRPr="0086779E">
              <w:rPr>
                <w:rStyle w:val="Hyperlink"/>
                <w:rFonts w:ascii="Segoe UI" w:eastAsia="Times New Roman" w:hAnsi="Segoe UI" w:cs="Segoe UI"/>
                <w:b/>
                <w:bCs/>
                <w:noProof/>
                <w:lang w:val="en-US"/>
              </w:rPr>
              <w:t>Section 10 — Cybersecurity (High-Level but Targeted)</w:t>
            </w:r>
            <w:r>
              <w:rPr>
                <w:noProof/>
                <w:webHidden/>
              </w:rPr>
              <w:tab/>
            </w:r>
            <w:r>
              <w:rPr>
                <w:noProof/>
                <w:webHidden/>
              </w:rPr>
              <w:fldChar w:fldCharType="begin"/>
            </w:r>
            <w:r>
              <w:rPr>
                <w:noProof/>
                <w:webHidden/>
              </w:rPr>
              <w:instrText xml:space="preserve"> PAGEREF _Toc223431036 \h </w:instrText>
            </w:r>
            <w:r>
              <w:rPr>
                <w:noProof/>
                <w:webHidden/>
              </w:rPr>
            </w:r>
            <w:r>
              <w:rPr>
                <w:noProof/>
                <w:webHidden/>
              </w:rPr>
              <w:fldChar w:fldCharType="separate"/>
            </w:r>
            <w:r w:rsidR="00E85984">
              <w:rPr>
                <w:noProof/>
                <w:webHidden/>
              </w:rPr>
              <w:t>16</w:t>
            </w:r>
            <w:r>
              <w:rPr>
                <w:noProof/>
                <w:webHidden/>
              </w:rPr>
              <w:fldChar w:fldCharType="end"/>
            </w:r>
          </w:hyperlink>
        </w:p>
        <w:p w14:paraId="23E3B881" w14:textId="6AFCC8DA"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37" w:history="1">
            <w:r w:rsidRPr="0086779E">
              <w:rPr>
                <w:rStyle w:val="Hyperlink"/>
                <w:rFonts w:ascii="Segoe UI" w:eastAsia="Times New Roman" w:hAnsi="Segoe UI" w:cs="Segoe UI"/>
                <w:b/>
                <w:bCs/>
                <w:noProof/>
                <w:lang w:val="en-US"/>
              </w:rPr>
              <w:t>Section 11 — Pricing &amp; Service Model</w:t>
            </w:r>
            <w:r>
              <w:rPr>
                <w:noProof/>
                <w:webHidden/>
              </w:rPr>
              <w:tab/>
            </w:r>
            <w:r>
              <w:rPr>
                <w:noProof/>
                <w:webHidden/>
              </w:rPr>
              <w:fldChar w:fldCharType="begin"/>
            </w:r>
            <w:r>
              <w:rPr>
                <w:noProof/>
                <w:webHidden/>
              </w:rPr>
              <w:instrText xml:space="preserve"> PAGEREF _Toc223431037 \h </w:instrText>
            </w:r>
            <w:r>
              <w:rPr>
                <w:noProof/>
                <w:webHidden/>
              </w:rPr>
            </w:r>
            <w:r>
              <w:rPr>
                <w:noProof/>
                <w:webHidden/>
              </w:rPr>
              <w:fldChar w:fldCharType="separate"/>
            </w:r>
            <w:r w:rsidR="00E85984">
              <w:rPr>
                <w:noProof/>
                <w:webHidden/>
              </w:rPr>
              <w:t>17</w:t>
            </w:r>
            <w:r>
              <w:rPr>
                <w:noProof/>
                <w:webHidden/>
              </w:rPr>
              <w:fldChar w:fldCharType="end"/>
            </w:r>
          </w:hyperlink>
        </w:p>
        <w:p w14:paraId="722A04AD" w14:textId="18A3D3E9"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38" w:history="1">
            <w:r w:rsidRPr="0086779E">
              <w:rPr>
                <w:rStyle w:val="Hyperlink"/>
                <w:rFonts w:ascii="Segoe UI" w:eastAsia="Times New Roman" w:hAnsi="Segoe UI" w:cs="Segoe UI"/>
                <w:b/>
                <w:bCs/>
                <w:noProof/>
                <w:lang w:val="en-US"/>
              </w:rPr>
              <w:t>Section 12 — References</w:t>
            </w:r>
            <w:r>
              <w:rPr>
                <w:noProof/>
                <w:webHidden/>
              </w:rPr>
              <w:tab/>
            </w:r>
            <w:r>
              <w:rPr>
                <w:noProof/>
                <w:webHidden/>
              </w:rPr>
              <w:fldChar w:fldCharType="begin"/>
            </w:r>
            <w:r>
              <w:rPr>
                <w:noProof/>
                <w:webHidden/>
              </w:rPr>
              <w:instrText xml:space="preserve"> PAGEREF _Toc223431038 \h </w:instrText>
            </w:r>
            <w:r>
              <w:rPr>
                <w:noProof/>
                <w:webHidden/>
              </w:rPr>
            </w:r>
            <w:r>
              <w:rPr>
                <w:noProof/>
                <w:webHidden/>
              </w:rPr>
              <w:fldChar w:fldCharType="separate"/>
            </w:r>
            <w:r w:rsidR="00E85984">
              <w:rPr>
                <w:noProof/>
                <w:webHidden/>
              </w:rPr>
              <w:t>17</w:t>
            </w:r>
            <w:r>
              <w:rPr>
                <w:noProof/>
                <w:webHidden/>
              </w:rPr>
              <w:fldChar w:fldCharType="end"/>
            </w:r>
          </w:hyperlink>
        </w:p>
        <w:p w14:paraId="51025C8E" w14:textId="466FF9F7" w:rsidR="008D05E3" w:rsidRDefault="008D05E3">
          <w:pPr>
            <w:pStyle w:val="TOC1"/>
            <w:tabs>
              <w:tab w:val="left" w:pos="720"/>
              <w:tab w:val="right" w:leader="dot" w:pos="9350"/>
            </w:tabs>
            <w:rPr>
              <w:rFonts w:eastAsiaTheme="minorEastAsia"/>
              <w:noProof/>
              <w:color w:val="auto"/>
              <w:kern w:val="2"/>
              <w:sz w:val="24"/>
              <w:szCs w:val="24"/>
              <w:lang w:val="en-US"/>
              <w14:ligatures w14:val="standardContextual"/>
            </w:rPr>
          </w:pPr>
          <w:hyperlink w:anchor="_Toc223431039" w:history="1">
            <w:r w:rsidRPr="0086779E">
              <w:rPr>
                <w:rStyle w:val="Hyperlink"/>
                <w:rFonts w:ascii="Calibri" w:hAnsi="Calibri"/>
                <w:noProof/>
                <w14:scene3d>
                  <w14:camera w14:prst="orthographicFront"/>
                  <w14:lightRig w14:rig="threePt" w14:dir="t">
                    <w14:rot w14:lat="0" w14:lon="0" w14:rev="0"/>
                  </w14:lightRig>
                </w14:scene3d>
              </w:rPr>
              <w:t>5.</w:t>
            </w:r>
            <w:r>
              <w:rPr>
                <w:rFonts w:eastAsiaTheme="minorEastAsia"/>
                <w:noProof/>
                <w:color w:val="auto"/>
                <w:kern w:val="2"/>
                <w:sz w:val="24"/>
                <w:szCs w:val="24"/>
                <w:lang w:val="en-US"/>
                <w14:ligatures w14:val="standardContextual"/>
              </w:rPr>
              <w:tab/>
            </w:r>
            <w:r w:rsidRPr="0086779E">
              <w:rPr>
                <w:rStyle w:val="Hyperlink"/>
                <w:noProof/>
              </w:rPr>
              <w:t>Selection Criteria</w:t>
            </w:r>
            <w:r>
              <w:rPr>
                <w:noProof/>
                <w:webHidden/>
              </w:rPr>
              <w:tab/>
            </w:r>
            <w:r>
              <w:rPr>
                <w:noProof/>
                <w:webHidden/>
              </w:rPr>
              <w:fldChar w:fldCharType="begin"/>
            </w:r>
            <w:r>
              <w:rPr>
                <w:noProof/>
                <w:webHidden/>
              </w:rPr>
              <w:instrText xml:space="preserve"> PAGEREF _Toc223431039 \h </w:instrText>
            </w:r>
            <w:r>
              <w:rPr>
                <w:noProof/>
                <w:webHidden/>
              </w:rPr>
            </w:r>
            <w:r>
              <w:rPr>
                <w:noProof/>
                <w:webHidden/>
              </w:rPr>
              <w:fldChar w:fldCharType="separate"/>
            </w:r>
            <w:r w:rsidR="00E85984">
              <w:rPr>
                <w:noProof/>
                <w:webHidden/>
              </w:rPr>
              <w:t>17</w:t>
            </w:r>
            <w:r>
              <w:rPr>
                <w:noProof/>
                <w:webHidden/>
              </w:rPr>
              <w:fldChar w:fldCharType="end"/>
            </w:r>
          </w:hyperlink>
        </w:p>
        <w:p w14:paraId="62A5893A" w14:textId="2506A31B"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40" w:history="1">
            <w:r w:rsidRPr="0086779E">
              <w:rPr>
                <w:rStyle w:val="Hyperlink"/>
                <w:noProof/>
              </w:rPr>
              <w:t>Purpose</w:t>
            </w:r>
            <w:r>
              <w:rPr>
                <w:noProof/>
                <w:webHidden/>
              </w:rPr>
              <w:tab/>
            </w:r>
            <w:r>
              <w:rPr>
                <w:noProof/>
                <w:webHidden/>
              </w:rPr>
              <w:fldChar w:fldCharType="begin"/>
            </w:r>
            <w:r>
              <w:rPr>
                <w:noProof/>
                <w:webHidden/>
              </w:rPr>
              <w:instrText xml:space="preserve"> PAGEREF _Toc223431040 \h </w:instrText>
            </w:r>
            <w:r>
              <w:rPr>
                <w:noProof/>
                <w:webHidden/>
              </w:rPr>
            </w:r>
            <w:r>
              <w:rPr>
                <w:noProof/>
                <w:webHidden/>
              </w:rPr>
              <w:fldChar w:fldCharType="separate"/>
            </w:r>
            <w:r w:rsidR="00E85984">
              <w:rPr>
                <w:noProof/>
                <w:webHidden/>
              </w:rPr>
              <w:t>17</w:t>
            </w:r>
            <w:r>
              <w:rPr>
                <w:noProof/>
                <w:webHidden/>
              </w:rPr>
              <w:fldChar w:fldCharType="end"/>
            </w:r>
          </w:hyperlink>
        </w:p>
        <w:p w14:paraId="038E6784" w14:textId="0635F09A" w:rsidR="008D05E3" w:rsidRDefault="008D05E3">
          <w:pPr>
            <w:pStyle w:val="TOC2"/>
            <w:tabs>
              <w:tab w:val="right" w:leader="dot" w:pos="9350"/>
            </w:tabs>
            <w:rPr>
              <w:rFonts w:eastAsiaTheme="minorEastAsia"/>
              <w:noProof/>
              <w:color w:val="auto"/>
              <w:kern w:val="2"/>
              <w:sz w:val="24"/>
              <w:szCs w:val="24"/>
              <w:lang w:val="en-US"/>
              <w14:ligatures w14:val="standardContextual"/>
            </w:rPr>
          </w:pPr>
          <w:hyperlink w:anchor="_Toc223431041" w:history="1">
            <w:r w:rsidRPr="0086779E">
              <w:rPr>
                <w:rStyle w:val="Hyperlink"/>
                <w:noProof/>
              </w:rPr>
              <w:t>Category</w:t>
            </w:r>
            <w:r w:rsidRPr="0086779E">
              <w:rPr>
                <w:rStyle w:val="Hyperlink"/>
                <w:noProof/>
              </w:rPr>
              <w:noBreakHyphen/>
              <w:t>Based Weights (100% total)</w:t>
            </w:r>
            <w:r>
              <w:rPr>
                <w:noProof/>
                <w:webHidden/>
              </w:rPr>
              <w:tab/>
            </w:r>
            <w:r>
              <w:rPr>
                <w:noProof/>
                <w:webHidden/>
              </w:rPr>
              <w:fldChar w:fldCharType="begin"/>
            </w:r>
            <w:r>
              <w:rPr>
                <w:noProof/>
                <w:webHidden/>
              </w:rPr>
              <w:instrText xml:space="preserve"> PAGEREF _Toc223431041 \h </w:instrText>
            </w:r>
            <w:r>
              <w:rPr>
                <w:noProof/>
                <w:webHidden/>
              </w:rPr>
            </w:r>
            <w:r>
              <w:rPr>
                <w:noProof/>
                <w:webHidden/>
              </w:rPr>
              <w:fldChar w:fldCharType="separate"/>
            </w:r>
            <w:r w:rsidR="00E85984">
              <w:rPr>
                <w:noProof/>
                <w:webHidden/>
              </w:rPr>
              <w:t>17</w:t>
            </w:r>
            <w:r>
              <w:rPr>
                <w:noProof/>
                <w:webHidden/>
              </w:rPr>
              <w:fldChar w:fldCharType="end"/>
            </w:r>
          </w:hyperlink>
        </w:p>
        <w:p w14:paraId="0925E695" w14:textId="0BD05DA6" w:rsidR="008D05E3" w:rsidRDefault="008D05E3">
          <w:pPr>
            <w:pStyle w:val="TOC1"/>
            <w:tabs>
              <w:tab w:val="left" w:pos="720"/>
              <w:tab w:val="right" w:leader="dot" w:pos="9350"/>
            </w:tabs>
            <w:rPr>
              <w:rFonts w:eastAsiaTheme="minorEastAsia"/>
              <w:noProof/>
              <w:color w:val="auto"/>
              <w:kern w:val="2"/>
              <w:sz w:val="24"/>
              <w:szCs w:val="24"/>
              <w:lang w:val="en-US"/>
              <w14:ligatures w14:val="standardContextual"/>
            </w:rPr>
          </w:pPr>
          <w:hyperlink w:anchor="_Toc223431042" w:history="1">
            <w:r w:rsidRPr="0086779E">
              <w:rPr>
                <w:rStyle w:val="Hyperlink"/>
                <w:rFonts w:ascii="Calibri" w:hAnsi="Calibri"/>
                <w:noProof/>
                <w14:scene3d>
                  <w14:camera w14:prst="orthographicFront"/>
                  <w14:lightRig w14:rig="threePt" w14:dir="t">
                    <w14:rot w14:lat="0" w14:lon="0" w14:rev="0"/>
                  </w14:lightRig>
                </w14:scene3d>
              </w:rPr>
              <w:t>6.</w:t>
            </w:r>
            <w:r>
              <w:rPr>
                <w:rFonts w:eastAsiaTheme="minorEastAsia"/>
                <w:noProof/>
                <w:color w:val="auto"/>
                <w:kern w:val="2"/>
                <w:sz w:val="24"/>
                <w:szCs w:val="24"/>
                <w:lang w:val="en-US"/>
                <w14:ligatures w14:val="standardContextual"/>
              </w:rPr>
              <w:tab/>
            </w:r>
            <w:r w:rsidRPr="0086779E">
              <w:rPr>
                <w:rStyle w:val="Hyperlink"/>
                <w:noProof/>
              </w:rPr>
              <w:t>Correspondence</w:t>
            </w:r>
            <w:r>
              <w:rPr>
                <w:noProof/>
                <w:webHidden/>
              </w:rPr>
              <w:tab/>
            </w:r>
            <w:r>
              <w:rPr>
                <w:noProof/>
                <w:webHidden/>
              </w:rPr>
              <w:fldChar w:fldCharType="begin"/>
            </w:r>
            <w:r>
              <w:rPr>
                <w:noProof/>
                <w:webHidden/>
              </w:rPr>
              <w:instrText xml:space="preserve"> PAGEREF _Toc223431042 \h </w:instrText>
            </w:r>
            <w:r>
              <w:rPr>
                <w:noProof/>
                <w:webHidden/>
              </w:rPr>
            </w:r>
            <w:r>
              <w:rPr>
                <w:noProof/>
                <w:webHidden/>
              </w:rPr>
              <w:fldChar w:fldCharType="separate"/>
            </w:r>
            <w:r w:rsidR="00E85984">
              <w:rPr>
                <w:noProof/>
                <w:webHidden/>
              </w:rPr>
              <w:t>18</w:t>
            </w:r>
            <w:r>
              <w:rPr>
                <w:noProof/>
                <w:webHidden/>
              </w:rPr>
              <w:fldChar w:fldCharType="end"/>
            </w:r>
          </w:hyperlink>
        </w:p>
        <w:p w14:paraId="0E0B9B61" w14:textId="090AC029" w:rsidR="008D05E3" w:rsidRDefault="008D05E3">
          <w:pPr>
            <w:pStyle w:val="TOC1"/>
            <w:tabs>
              <w:tab w:val="left" w:pos="720"/>
              <w:tab w:val="right" w:leader="dot" w:pos="9350"/>
            </w:tabs>
            <w:rPr>
              <w:rFonts w:eastAsiaTheme="minorEastAsia"/>
              <w:noProof/>
              <w:color w:val="auto"/>
              <w:kern w:val="2"/>
              <w:sz w:val="24"/>
              <w:szCs w:val="24"/>
              <w:lang w:val="en-US"/>
              <w14:ligatures w14:val="standardContextual"/>
            </w:rPr>
          </w:pPr>
          <w:hyperlink w:anchor="_Toc223431043" w:history="1">
            <w:r w:rsidRPr="0086779E">
              <w:rPr>
                <w:rStyle w:val="Hyperlink"/>
                <w:rFonts w:ascii="Calibri" w:hAnsi="Calibri"/>
                <w:noProof/>
                <w14:scene3d>
                  <w14:camera w14:prst="orthographicFront"/>
                  <w14:lightRig w14:rig="threePt" w14:dir="t">
                    <w14:rot w14:lat="0" w14:lon="0" w14:rev="0"/>
                  </w14:lightRig>
                </w14:scene3d>
              </w:rPr>
              <w:t>7.</w:t>
            </w:r>
            <w:r>
              <w:rPr>
                <w:rFonts w:eastAsiaTheme="minorEastAsia"/>
                <w:noProof/>
                <w:color w:val="auto"/>
                <w:kern w:val="2"/>
                <w:sz w:val="24"/>
                <w:szCs w:val="24"/>
                <w:lang w:val="en-US"/>
                <w14:ligatures w14:val="standardContextual"/>
              </w:rPr>
              <w:tab/>
            </w:r>
            <w:r w:rsidRPr="0086779E">
              <w:rPr>
                <w:rStyle w:val="Hyperlink"/>
                <w:noProof/>
              </w:rPr>
              <w:t>Key Response Dates</w:t>
            </w:r>
            <w:r>
              <w:rPr>
                <w:noProof/>
                <w:webHidden/>
              </w:rPr>
              <w:tab/>
            </w:r>
            <w:r>
              <w:rPr>
                <w:noProof/>
                <w:webHidden/>
              </w:rPr>
              <w:fldChar w:fldCharType="begin"/>
            </w:r>
            <w:r>
              <w:rPr>
                <w:noProof/>
                <w:webHidden/>
              </w:rPr>
              <w:instrText xml:space="preserve"> PAGEREF _Toc223431043 \h </w:instrText>
            </w:r>
            <w:r>
              <w:rPr>
                <w:noProof/>
                <w:webHidden/>
              </w:rPr>
            </w:r>
            <w:r>
              <w:rPr>
                <w:noProof/>
                <w:webHidden/>
              </w:rPr>
              <w:fldChar w:fldCharType="separate"/>
            </w:r>
            <w:r w:rsidR="00E85984">
              <w:rPr>
                <w:noProof/>
                <w:webHidden/>
              </w:rPr>
              <w:t>18</w:t>
            </w:r>
            <w:r>
              <w:rPr>
                <w:noProof/>
                <w:webHidden/>
              </w:rPr>
              <w:fldChar w:fldCharType="end"/>
            </w:r>
          </w:hyperlink>
        </w:p>
        <w:p w14:paraId="6E548305" w14:textId="07147C1A" w:rsidR="008D05E3" w:rsidRDefault="008D05E3">
          <w:pPr>
            <w:pStyle w:val="TOC1"/>
            <w:tabs>
              <w:tab w:val="left" w:pos="720"/>
              <w:tab w:val="right" w:leader="dot" w:pos="9350"/>
            </w:tabs>
            <w:rPr>
              <w:rFonts w:eastAsiaTheme="minorEastAsia"/>
              <w:noProof/>
              <w:color w:val="auto"/>
              <w:kern w:val="2"/>
              <w:sz w:val="24"/>
              <w:szCs w:val="24"/>
              <w:lang w:val="en-US"/>
              <w14:ligatures w14:val="standardContextual"/>
            </w:rPr>
          </w:pPr>
          <w:hyperlink w:anchor="_Toc223431044" w:history="1">
            <w:r w:rsidRPr="0086779E">
              <w:rPr>
                <w:rStyle w:val="Hyperlink"/>
                <w:rFonts w:ascii="Calibri" w:hAnsi="Calibri"/>
                <w:noProof/>
                <w14:scene3d>
                  <w14:camera w14:prst="orthographicFront"/>
                  <w14:lightRig w14:rig="threePt" w14:dir="t">
                    <w14:rot w14:lat="0" w14:lon="0" w14:rev="0"/>
                  </w14:lightRig>
                </w14:scene3d>
              </w:rPr>
              <w:t>8.</w:t>
            </w:r>
            <w:r>
              <w:rPr>
                <w:rFonts w:eastAsiaTheme="minorEastAsia"/>
                <w:noProof/>
                <w:color w:val="auto"/>
                <w:kern w:val="2"/>
                <w:sz w:val="24"/>
                <w:szCs w:val="24"/>
                <w:lang w:val="en-US"/>
                <w14:ligatures w14:val="standardContextual"/>
              </w:rPr>
              <w:tab/>
            </w:r>
            <w:r w:rsidRPr="0086779E">
              <w:rPr>
                <w:rStyle w:val="Hyperlink"/>
                <w:noProof/>
              </w:rPr>
              <w:t>Terms and Conditions</w:t>
            </w:r>
            <w:r>
              <w:rPr>
                <w:noProof/>
                <w:webHidden/>
              </w:rPr>
              <w:tab/>
            </w:r>
            <w:r>
              <w:rPr>
                <w:noProof/>
                <w:webHidden/>
              </w:rPr>
              <w:fldChar w:fldCharType="begin"/>
            </w:r>
            <w:r>
              <w:rPr>
                <w:noProof/>
                <w:webHidden/>
              </w:rPr>
              <w:instrText xml:space="preserve"> PAGEREF _Toc223431044 \h </w:instrText>
            </w:r>
            <w:r>
              <w:rPr>
                <w:noProof/>
                <w:webHidden/>
              </w:rPr>
            </w:r>
            <w:r>
              <w:rPr>
                <w:noProof/>
                <w:webHidden/>
              </w:rPr>
              <w:fldChar w:fldCharType="separate"/>
            </w:r>
            <w:r w:rsidR="00E85984">
              <w:rPr>
                <w:noProof/>
                <w:webHidden/>
              </w:rPr>
              <w:t>19</w:t>
            </w:r>
            <w:r>
              <w:rPr>
                <w:noProof/>
                <w:webHidden/>
              </w:rPr>
              <w:fldChar w:fldCharType="end"/>
            </w:r>
          </w:hyperlink>
        </w:p>
        <w:p w14:paraId="6A14BE32" w14:textId="469E6D57" w:rsidR="003A504D" w:rsidRDefault="003A504D">
          <w:r>
            <w:rPr>
              <w:b/>
              <w:bCs/>
              <w:noProof/>
            </w:rPr>
            <w:fldChar w:fldCharType="end"/>
          </w:r>
        </w:p>
      </w:sdtContent>
    </w:sdt>
    <w:p w14:paraId="6A14BE33" w14:textId="77777777" w:rsidR="009E4279" w:rsidRDefault="009E4279">
      <w:pPr>
        <w:spacing w:after="160" w:line="259" w:lineRule="auto"/>
      </w:pPr>
      <w:r>
        <w:br w:type="page"/>
      </w:r>
    </w:p>
    <w:p w14:paraId="6A14BE34" w14:textId="77777777" w:rsidR="002B221F" w:rsidRDefault="002B221F" w:rsidP="00597066">
      <w:pPr>
        <w:pStyle w:val="Heading1"/>
      </w:pPr>
      <w:bookmarkStart w:id="0" w:name="_Toc377135560"/>
      <w:bookmarkStart w:id="1" w:name="_Toc517882912"/>
      <w:bookmarkStart w:id="2" w:name="_Toc223430980"/>
      <w:r w:rsidRPr="0048627A">
        <w:lastRenderedPageBreak/>
        <w:t>Request for Proposal</w:t>
      </w:r>
      <w:r w:rsidRPr="0048627A">
        <w:rPr>
          <w:i/>
        </w:rPr>
        <w:t xml:space="preserve"> </w:t>
      </w:r>
      <w:r w:rsidRPr="0048627A">
        <w:t>(RFP)</w:t>
      </w:r>
      <w:bookmarkEnd w:id="0"/>
      <w:bookmarkEnd w:id="1"/>
      <w:bookmarkEnd w:id="2"/>
    </w:p>
    <w:p w14:paraId="1804DFA0" w14:textId="77777777" w:rsidR="0027605F" w:rsidRDefault="0027605F" w:rsidP="0027605F">
      <w:pPr>
        <w:pStyle w:val="NormalWeb"/>
        <w:spacing w:line="300" w:lineRule="atLeast"/>
        <w:rPr>
          <w:rFonts w:ascii="Segoe UI" w:hAnsi="Segoe UI" w:cs="Segoe UI"/>
          <w:sz w:val="21"/>
          <w:szCs w:val="21"/>
        </w:rPr>
      </w:pPr>
      <w:r>
        <w:rPr>
          <w:rFonts w:ascii="Segoe UI" w:hAnsi="Segoe UI" w:cs="Segoe UI"/>
          <w:sz w:val="21"/>
          <w:szCs w:val="21"/>
        </w:rPr>
        <w:t xml:space="preserve">The Port of Newport (“Port”) is soliciting proposals from </w:t>
      </w:r>
      <w:r>
        <w:rPr>
          <w:rStyle w:val="Strong"/>
          <w:rFonts w:ascii="Segoe UI" w:eastAsiaTheme="minorEastAsia" w:hAnsi="Segoe UI" w:cs="Segoe UI"/>
          <w:sz w:val="21"/>
          <w:szCs w:val="21"/>
        </w:rPr>
        <w:t>qualified and experienced vendors</w:t>
      </w:r>
      <w:r>
        <w:rPr>
          <w:rFonts w:ascii="Segoe UI" w:hAnsi="Segoe UI" w:cs="Segoe UI"/>
          <w:sz w:val="21"/>
          <w:szCs w:val="21"/>
        </w:rPr>
        <w:t xml:space="preserve"> to provide </w:t>
      </w:r>
      <w:r>
        <w:rPr>
          <w:rStyle w:val="Strong"/>
          <w:rFonts w:ascii="Segoe UI" w:eastAsiaTheme="minorEastAsia" w:hAnsi="Segoe UI" w:cs="Segoe UI"/>
          <w:sz w:val="21"/>
          <w:szCs w:val="21"/>
        </w:rPr>
        <w:t>Managed IT Services (MSP)</w:t>
      </w:r>
      <w:r>
        <w:rPr>
          <w:rFonts w:ascii="Segoe UI" w:hAnsi="Segoe UI" w:cs="Segoe UI"/>
          <w:sz w:val="21"/>
          <w:szCs w:val="21"/>
        </w:rPr>
        <w:t xml:space="preserve"> to support the Port’s operational, administrative, and technology needs.</w:t>
      </w:r>
    </w:p>
    <w:p w14:paraId="0E03C8E2" w14:textId="244A26A9" w:rsidR="0027605F" w:rsidRDefault="0027605F" w:rsidP="0027605F">
      <w:pPr>
        <w:pStyle w:val="NormalWeb"/>
        <w:spacing w:line="300" w:lineRule="atLeast"/>
        <w:rPr>
          <w:rFonts w:ascii="Segoe UI" w:hAnsi="Segoe UI" w:cs="Segoe UI"/>
          <w:sz w:val="21"/>
          <w:szCs w:val="21"/>
        </w:rPr>
      </w:pPr>
      <w:r>
        <w:rPr>
          <w:rFonts w:ascii="Segoe UI" w:hAnsi="Segoe UI" w:cs="Segoe UI"/>
          <w:sz w:val="21"/>
          <w:szCs w:val="21"/>
        </w:rPr>
        <w:t xml:space="preserve">This Request for Proposals (RFP) seeks </w:t>
      </w:r>
      <w:r>
        <w:rPr>
          <w:rStyle w:val="Strong"/>
          <w:rFonts w:ascii="Segoe UI" w:eastAsiaTheme="minorEastAsia" w:hAnsi="Segoe UI" w:cs="Segoe UI"/>
          <w:sz w:val="21"/>
          <w:szCs w:val="21"/>
        </w:rPr>
        <w:t>products and/or services</w:t>
      </w:r>
      <w:r>
        <w:rPr>
          <w:rFonts w:ascii="Segoe UI" w:hAnsi="Segoe UI" w:cs="Segoe UI"/>
          <w:sz w:val="21"/>
          <w:szCs w:val="21"/>
        </w:rPr>
        <w:t xml:space="preserve"> that may include, but are not limited to, </w:t>
      </w:r>
      <w:r>
        <w:rPr>
          <w:rStyle w:val="Strong"/>
          <w:rFonts w:ascii="Segoe UI" w:eastAsiaTheme="minorEastAsia" w:hAnsi="Segoe UI" w:cs="Segoe UI"/>
          <w:sz w:val="21"/>
          <w:szCs w:val="21"/>
        </w:rPr>
        <w:t>project management, transition management, and implementation services</w:t>
      </w:r>
      <w:r>
        <w:rPr>
          <w:rFonts w:ascii="Segoe UI" w:hAnsi="Segoe UI" w:cs="Segoe UI"/>
          <w:sz w:val="21"/>
          <w:szCs w:val="21"/>
        </w:rPr>
        <w:t xml:space="preserve">, including migration from the Port’s current IT service provider. Services also include </w:t>
      </w:r>
      <w:r w:rsidR="0091664C">
        <w:rPr>
          <w:rFonts w:ascii="Segoe UI" w:hAnsi="Segoe UI" w:cs="Segoe UI"/>
          <w:sz w:val="21"/>
          <w:szCs w:val="21"/>
        </w:rPr>
        <w:t xml:space="preserve">Set up of new users, removal of </w:t>
      </w:r>
      <w:r w:rsidR="00920711">
        <w:rPr>
          <w:rFonts w:ascii="Segoe UI" w:hAnsi="Segoe UI" w:cs="Segoe UI"/>
          <w:sz w:val="21"/>
          <w:szCs w:val="21"/>
        </w:rPr>
        <w:t xml:space="preserve">users no longer working for the Port, </w:t>
      </w:r>
      <w:r>
        <w:rPr>
          <w:rStyle w:val="Strong"/>
          <w:rFonts w:ascii="Segoe UI" w:eastAsiaTheme="minorEastAsia" w:hAnsi="Segoe UI" w:cs="Segoe UI"/>
          <w:sz w:val="21"/>
          <w:szCs w:val="21"/>
        </w:rPr>
        <w:t>routine and on</w:t>
      </w:r>
      <w:r>
        <w:rPr>
          <w:rStyle w:val="Strong"/>
          <w:rFonts w:ascii="Segoe UI" w:eastAsiaTheme="minorEastAsia" w:hAnsi="Segoe UI" w:cs="Segoe UI"/>
          <w:sz w:val="21"/>
          <w:szCs w:val="21"/>
        </w:rPr>
        <w:noBreakHyphen/>
        <w:t>call IT support, network and systems management, deployment and configuration of new devices , cybersecurity support, and technical assistance for Port staff</w:t>
      </w:r>
      <w:r>
        <w:rPr>
          <w:rFonts w:ascii="Segoe UI" w:hAnsi="Segoe UI" w:cs="Segoe UI"/>
          <w:sz w:val="21"/>
          <w:szCs w:val="21"/>
        </w:rPr>
        <w:t>.</w:t>
      </w:r>
    </w:p>
    <w:p w14:paraId="423E2BB7" w14:textId="52DD77C6" w:rsidR="0027605F" w:rsidRDefault="0027605F" w:rsidP="0027605F">
      <w:pPr>
        <w:pStyle w:val="NormalWeb"/>
        <w:spacing w:line="300" w:lineRule="atLeast"/>
        <w:rPr>
          <w:rFonts w:ascii="Segoe UI" w:hAnsi="Segoe UI" w:cs="Segoe UI"/>
          <w:sz w:val="21"/>
          <w:szCs w:val="21"/>
        </w:rPr>
      </w:pPr>
      <w:r>
        <w:rPr>
          <w:rFonts w:ascii="Segoe UI" w:hAnsi="Segoe UI" w:cs="Segoe UI"/>
          <w:sz w:val="21"/>
          <w:szCs w:val="21"/>
        </w:rPr>
        <w:t xml:space="preserve">Proposals will be evaluated based on the vendor’s </w:t>
      </w:r>
      <w:r>
        <w:rPr>
          <w:rStyle w:val="Strong"/>
          <w:rFonts w:ascii="Segoe UI" w:eastAsiaTheme="minorEastAsia" w:hAnsi="Segoe UI" w:cs="Segoe UI"/>
          <w:sz w:val="21"/>
          <w:szCs w:val="21"/>
        </w:rPr>
        <w:t>qualifications, relevant experience, demonstrated performance on comparable projects, technical expertise, knowledge of best practices,</w:t>
      </w:r>
      <w:r w:rsidR="00451D50">
        <w:rPr>
          <w:rStyle w:val="Strong"/>
          <w:rFonts w:ascii="Segoe UI" w:eastAsiaTheme="minorEastAsia" w:hAnsi="Segoe UI" w:cs="Segoe UI"/>
          <w:sz w:val="21"/>
          <w:szCs w:val="21"/>
        </w:rPr>
        <w:t xml:space="preserve"> and to the</w:t>
      </w:r>
      <w:r>
        <w:rPr>
          <w:rStyle w:val="Strong"/>
          <w:rFonts w:ascii="Segoe UI" w:eastAsiaTheme="minorEastAsia" w:hAnsi="Segoe UI" w:cs="Segoe UI"/>
          <w:sz w:val="21"/>
          <w:szCs w:val="21"/>
        </w:rPr>
        <w:t xml:space="preserve"> responsiveness to the RFP requirements</w:t>
      </w:r>
      <w:r w:rsidR="00E32A8B">
        <w:rPr>
          <w:rStyle w:val="Strong"/>
          <w:rFonts w:ascii="Segoe UI" w:eastAsiaTheme="minorEastAsia" w:hAnsi="Segoe UI" w:cs="Segoe UI"/>
          <w:sz w:val="21"/>
          <w:szCs w:val="21"/>
        </w:rPr>
        <w:t xml:space="preserve">. </w:t>
      </w:r>
      <w:r>
        <w:rPr>
          <w:rFonts w:ascii="Segoe UI" w:hAnsi="Segoe UI" w:cs="Segoe UI"/>
          <w:sz w:val="21"/>
          <w:szCs w:val="21"/>
        </w:rPr>
        <w:t>These qualifications will be a primary consideration in the selection process.</w:t>
      </w:r>
    </w:p>
    <w:p w14:paraId="661FEC5C" w14:textId="77777777" w:rsidR="0027605F" w:rsidRDefault="0027605F" w:rsidP="0027605F">
      <w:pPr>
        <w:pStyle w:val="NormalWeb"/>
        <w:spacing w:line="300" w:lineRule="atLeast"/>
        <w:rPr>
          <w:rFonts w:ascii="Segoe UI" w:hAnsi="Segoe UI" w:cs="Segoe UI"/>
          <w:sz w:val="21"/>
          <w:szCs w:val="21"/>
        </w:rPr>
      </w:pPr>
      <w:r>
        <w:rPr>
          <w:rFonts w:ascii="Segoe UI" w:hAnsi="Segoe UI" w:cs="Segoe UI"/>
          <w:sz w:val="21"/>
          <w:szCs w:val="21"/>
        </w:rPr>
        <w:t xml:space="preserve">The Port intends to award a contract to the proposer whose proposal is determined to be </w:t>
      </w:r>
      <w:r>
        <w:rPr>
          <w:rStyle w:val="Strong"/>
          <w:rFonts w:ascii="Segoe UI" w:eastAsiaTheme="minorEastAsia" w:hAnsi="Segoe UI" w:cs="Segoe UI"/>
          <w:sz w:val="21"/>
          <w:szCs w:val="21"/>
        </w:rPr>
        <w:t>most advantageous to the Port</w:t>
      </w:r>
      <w:r>
        <w:rPr>
          <w:rFonts w:ascii="Segoe UI" w:hAnsi="Segoe UI" w:cs="Segoe UI"/>
          <w:sz w:val="21"/>
          <w:szCs w:val="21"/>
        </w:rPr>
        <w:t xml:space="preserve">, taking into consideration </w:t>
      </w:r>
      <w:r>
        <w:rPr>
          <w:rStyle w:val="Strong"/>
          <w:rFonts w:ascii="Segoe UI" w:eastAsiaTheme="minorEastAsia" w:hAnsi="Segoe UI" w:cs="Segoe UI"/>
          <w:sz w:val="21"/>
          <w:szCs w:val="21"/>
        </w:rPr>
        <w:t>quality of service, capability, experience, and overall value</w:t>
      </w:r>
      <w:r>
        <w:rPr>
          <w:rFonts w:ascii="Segoe UI" w:hAnsi="Segoe UI" w:cs="Segoe UI"/>
          <w:sz w:val="21"/>
          <w:szCs w:val="21"/>
        </w:rPr>
        <w:t xml:space="preserve">. </w:t>
      </w:r>
      <w:r>
        <w:rPr>
          <w:rStyle w:val="Strong"/>
          <w:rFonts w:ascii="Segoe UI" w:eastAsiaTheme="minorEastAsia" w:hAnsi="Segoe UI" w:cs="Segoe UI"/>
          <w:sz w:val="21"/>
          <w:szCs w:val="21"/>
        </w:rPr>
        <w:t>Cost will be considered but will not be the sole determining factor</w:t>
      </w:r>
      <w:r>
        <w:rPr>
          <w:rFonts w:ascii="Segoe UI" w:hAnsi="Segoe UI" w:cs="Segoe UI"/>
          <w:sz w:val="21"/>
          <w:szCs w:val="21"/>
        </w:rPr>
        <w:t>.</w:t>
      </w:r>
    </w:p>
    <w:p w14:paraId="71BB804D" w14:textId="77777777" w:rsidR="0027605F" w:rsidRDefault="0027605F" w:rsidP="0027605F">
      <w:pPr>
        <w:pStyle w:val="NormalWeb"/>
        <w:spacing w:line="300" w:lineRule="atLeast"/>
        <w:rPr>
          <w:rFonts w:ascii="Segoe UI" w:hAnsi="Segoe UI" w:cs="Segoe UI"/>
          <w:sz w:val="21"/>
          <w:szCs w:val="21"/>
        </w:rPr>
      </w:pPr>
      <w:r>
        <w:rPr>
          <w:rFonts w:ascii="Segoe UI" w:hAnsi="Segoe UI" w:cs="Segoe UI"/>
          <w:sz w:val="21"/>
          <w:szCs w:val="21"/>
        </w:rPr>
        <w:t xml:space="preserve">The Port </w:t>
      </w:r>
      <w:r>
        <w:rPr>
          <w:rStyle w:val="Strong"/>
          <w:rFonts w:ascii="Segoe UI" w:eastAsiaTheme="minorEastAsia" w:hAnsi="Segoe UI" w:cs="Segoe UI"/>
          <w:sz w:val="21"/>
          <w:szCs w:val="21"/>
        </w:rPr>
        <w:t>reserves the right</w:t>
      </w:r>
      <w:r>
        <w:rPr>
          <w:rFonts w:ascii="Segoe UI" w:hAnsi="Segoe UI" w:cs="Segoe UI"/>
          <w:sz w:val="21"/>
          <w:szCs w:val="21"/>
        </w:rPr>
        <w:t xml:space="preserve">, at its sole discretion, to </w:t>
      </w:r>
      <w:r>
        <w:rPr>
          <w:rStyle w:val="Strong"/>
          <w:rFonts w:ascii="Segoe UI" w:eastAsiaTheme="minorEastAsia" w:hAnsi="Segoe UI" w:cs="Segoe UI"/>
          <w:sz w:val="21"/>
          <w:szCs w:val="21"/>
        </w:rPr>
        <w:t>reject any or all proposals</w:t>
      </w:r>
      <w:r>
        <w:rPr>
          <w:rFonts w:ascii="Segoe UI" w:hAnsi="Segoe UI" w:cs="Segoe UI"/>
          <w:sz w:val="21"/>
          <w:szCs w:val="21"/>
        </w:rPr>
        <w:t xml:space="preserve">, to </w:t>
      </w:r>
      <w:r>
        <w:rPr>
          <w:rStyle w:val="Strong"/>
          <w:rFonts w:ascii="Segoe UI" w:eastAsiaTheme="minorEastAsia" w:hAnsi="Segoe UI" w:cs="Segoe UI"/>
          <w:sz w:val="21"/>
          <w:szCs w:val="21"/>
        </w:rPr>
        <w:t>waive informalities or minor irregularities</w:t>
      </w:r>
      <w:r>
        <w:rPr>
          <w:rFonts w:ascii="Segoe UI" w:hAnsi="Segoe UI" w:cs="Segoe UI"/>
          <w:sz w:val="21"/>
          <w:szCs w:val="21"/>
        </w:rPr>
        <w:t xml:space="preserve">, to </w:t>
      </w:r>
      <w:r>
        <w:rPr>
          <w:rStyle w:val="Strong"/>
          <w:rFonts w:ascii="Segoe UI" w:eastAsiaTheme="minorEastAsia" w:hAnsi="Segoe UI" w:cs="Segoe UI"/>
          <w:sz w:val="21"/>
          <w:szCs w:val="21"/>
        </w:rPr>
        <w:t>request clarification or additional information</w:t>
      </w:r>
      <w:r>
        <w:rPr>
          <w:rFonts w:ascii="Segoe UI" w:hAnsi="Segoe UI" w:cs="Segoe UI"/>
          <w:sz w:val="21"/>
          <w:szCs w:val="21"/>
        </w:rPr>
        <w:t xml:space="preserve">, and to </w:t>
      </w:r>
      <w:r>
        <w:rPr>
          <w:rStyle w:val="Strong"/>
          <w:rFonts w:ascii="Segoe UI" w:eastAsiaTheme="minorEastAsia" w:hAnsi="Segoe UI" w:cs="Segoe UI"/>
          <w:sz w:val="21"/>
          <w:szCs w:val="21"/>
        </w:rPr>
        <w:t>accept the proposal that best serves the interests of the Port</w:t>
      </w:r>
      <w:r>
        <w:rPr>
          <w:rFonts w:ascii="Segoe UI" w:hAnsi="Segoe UI" w:cs="Segoe UI"/>
          <w:sz w:val="21"/>
          <w:szCs w:val="21"/>
        </w:rPr>
        <w:t>, in accordance with applicable public contracting requirements.</w:t>
      </w:r>
    </w:p>
    <w:p w14:paraId="6A14BE38" w14:textId="24EB3FCD" w:rsidR="00F2483B" w:rsidRDefault="00F2483B" w:rsidP="00597066">
      <w:pPr>
        <w:pStyle w:val="Heading1"/>
      </w:pPr>
      <w:bookmarkStart w:id="3" w:name="_Toc35949913"/>
      <w:bookmarkStart w:id="4" w:name="_Toc223430981"/>
      <w:r w:rsidRPr="0048627A">
        <w:t>A</w:t>
      </w:r>
      <w:bookmarkEnd w:id="3"/>
      <w:r w:rsidR="003C18CD">
        <w:t>bout the Port of Newport</w:t>
      </w:r>
      <w:bookmarkEnd w:id="4"/>
    </w:p>
    <w:p w14:paraId="714095CB"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The Port of Newport (“Port”) is located on the central Oregon coast in the City of Newport, the Lincoln County seat and the region’s primary business and economic hub. The Port encompasses approximately </w:t>
      </w:r>
      <w:r>
        <w:rPr>
          <w:rStyle w:val="Strong"/>
          <w:rFonts w:ascii="Segoe UI" w:hAnsi="Segoe UI" w:cs="Segoe UI"/>
          <w:sz w:val="21"/>
          <w:szCs w:val="21"/>
        </w:rPr>
        <w:t>59 square miles</w:t>
      </w:r>
      <w:r>
        <w:rPr>
          <w:rFonts w:ascii="Segoe UI" w:hAnsi="Segoe UI" w:cs="Segoe UI"/>
          <w:sz w:val="21"/>
          <w:szCs w:val="21"/>
        </w:rPr>
        <w:t xml:space="preserve"> and serves a community with an estimated population of </w:t>
      </w:r>
      <w:r>
        <w:rPr>
          <w:rStyle w:val="Strong"/>
          <w:rFonts w:ascii="Segoe UI" w:hAnsi="Segoe UI" w:cs="Segoe UI"/>
          <w:sz w:val="21"/>
          <w:szCs w:val="21"/>
        </w:rPr>
        <w:t>10,800 residents</w:t>
      </w:r>
      <w:r>
        <w:rPr>
          <w:rFonts w:ascii="Segoe UI" w:hAnsi="Segoe UI" w:cs="Segoe UI"/>
          <w:sz w:val="21"/>
          <w:szCs w:val="21"/>
        </w:rPr>
        <w:t>. Port boundaries extend north to Otter Rock, east approximately six miles inland, south to Seal Rock, and west to the Pacific Ocean.</w:t>
      </w:r>
    </w:p>
    <w:p w14:paraId="55BF73D9"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Major regional industries include </w:t>
      </w:r>
      <w:r>
        <w:rPr>
          <w:rStyle w:val="Strong"/>
          <w:rFonts w:ascii="Segoe UI" w:hAnsi="Segoe UI" w:cs="Segoe UI"/>
          <w:sz w:val="21"/>
          <w:szCs w:val="21"/>
        </w:rPr>
        <w:t>commercial and recreational fishing, fish processing, shipping, tourism, recreation, forestry, and marine and scientific research</w:t>
      </w:r>
      <w:r>
        <w:rPr>
          <w:rFonts w:ascii="Segoe UI" w:hAnsi="Segoe UI" w:cs="Segoe UI"/>
          <w:sz w:val="21"/>
          <w:szCs w:val="21"/>
        </w:rPr>
        <w:t>. The Port plays a central role in supporting these industries and the broader coastal economy.</w:t>
      </w:r>
    </w:p>
    <w:p w14:paraId="2CCC2346"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The Port of Newport serves as a </w:t>
      </w:r>
      <w:r>
        <w:rPr>
          <w:rStyle w:val="Strong"/>
          <w:rFonts w:ascii="Segoe UI" w:hAnsi="Segoe UI" w:cs="Segoe UI"/>
          <w:sz w:val="21"/>
          <w:szCs w:val="21"/>
        </w:rPr>
        <w:t>premier Oregon coast port</w:t>
      </w:r>
      <w:r>
        <w:rPr>
          <w:rFonts w:ascii="Segoe UI" w:hAnsi="Segoe UI" w:cs="Segoe UI"/>
          <w:sz w:val="21"/>
          <w:szCs w:val="21"/>
        </w:rPr>
        <w:t xml:space="preserve"> for commercial fishing fleets, recreational fishing and tourism, and ocean observation and marine research support. The Port is </w:t>
      </w:r>
      <w:r>
        <w:rPr>
          <w:rFonts w:ascii="Segoe UI" w:hAnsi="Segoe UI" w:cs="Segoe UI"/>
          <w:sz w:val="21"/>
          <w:szCs w:val="21"/>
        </w:rPr>
        <w:lastRenderedPageBreak/>
        <w:t>among the leading Oregon coast ports for waterborne commerce and is committed to protecting and enhancing the natural environment that underpins the community’s working waterfront.</w:t>
      </w:r>
    </w:p>
    <w:p w14:paraId="2E720D4C" w14:textId="77777777" w:rsidR="00CA06BA" w:rsidRDefault="00000000" w:rsidP="00CA06BA">
      <w:pPr>
        <w:spacing w:line="300" w:lineRule="atLeast"/>
        <w:rPr>
          <w:rFonts w:ascii="Segoe UI" w:hAnsi="Segoe UI" w:cs="Segoe UI"/>
          <w:sz w:val="21"/>
          <w:szCs w:val="21"/>
        </w:rPr>
      </w:pPr>
      <w:r>
        <w:rPr>
          <w:rFonts w:ascii="Segoe UI" w:hAnsi="Segoe UI" w:cs="Segoe UI"/>
          <w:sz w:val="21"/>
          <w:szCs w:val="21"/>
        </w:rPr>
        <w:pict w14:anchorId="44425069">
          <v:rect id="_x0000_i1025" style="width:0;height:1.5pt" o:hralign="center" o:hrstd="t" o:hr="t" fillcolor="#a0a0a0" stroked="f"/>
        </w:pict>
      </w:r>
    </w:p>
    <w:p w14:paraId="6874E06B" w14:textId="77777777" w:rsidR="00CA06BA" w:rsidRPr="00BD305F" w:rsidRDefault="00CA06BA" w:rsidP="00597066">
      <w:pPr>
        <w:pStyle w:val="Heading2"/>
        <w:rPr>
          <w:szCs w:val="36"/>
        </w:rPr>
      </w:pPr>
      <w:bookmarkStart w:id="5" w:name="_Toc223430982"/>
      <w:r w:rsidRPr="00BD305F">
        <w:t>History of the Port of Newport</w:t>
      </w:r>
      <w:bookmarkEnd w:id="5"/>
    </w:p>
    <w:p w14:paraId="66D25178"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The Port of Newport was formally established in </w:t>
      </w:r>
      <w:r>
        <w:rPr>
          <w:rStyle w:val="Strong"/>
          <w:rFonts w:ascii="Segoe UI" w:hAnsi="Segoe UI" w:cs="Segoe UI"/>
          <w:sz w:val="21"/>
          <w:szCs w:val="21"/>
        </w:rPr>
        <w:t>1910</w:t>
      </w:r>
      <w:r>
        <w:rPr>
          <w:rFonts w:ascii="Segoe UI" w:hAnsi="Segoe UI" w:cs="Segoe UI"/>
          <w:sz w:val="21"/>
          <w:szCs w:val="21"/>
        </w:rPr>
        <w:t xml:space="preserve">, with the first meeting of the Port Commission held on May 26 of that year. Four commissioners appointed by Governor Frank Benson elected officers and laid the foundation for the organization that continues to operate today. In </w:t>
      </w:r>
      <w:r>
        <w:rPr>
          <w:rStyle w:val="Strong"/>
          <w:rFonts w:ascii="Segoe UI" w:hAnsi="Segoe UI" w:cs="Segoe UI"/>
          <w:sz w:val="21"/>
          <w:szCs w:val="21"/>
        </w:rPr>
        <w:t>1923</w:t>
      </w:r>
      <w:r>
        <w:rPr>
          <w:rFonts w:ascii="Segoe UI" w:hAnsi="Segoe UI" w:cs="Segoe UI"/>
          <w:sz w:val="21"/>
          <w:szCs w:val="21"/>
        </w:rPr>
        <w:t>, the Port acquired dock frontage and a waterfront building, establishing its headquarters and supporting early development of commercial fishing infrastructure.</w:t>
      </w:r>
    </w:p>
    <w:p w14:paraId="2D8C5850"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Significant growth occurred following construction of the </w:t>
      </w:r>
      <w:r>
        <w:rPr>
          <w:rStyle w:val="Strong"/>
          <w:rFonts w:ascii="Segoe UI" w:hAnsi="Segoe UI" w:cs="Segoe UI"/>
          <w:sz w:val="21"/>
          <w:szCs w:val="21"/>
        </w:rPr>
        <w:t>north bay breakwater in 1946</w:t>
      </w:r>
      <w:r>
        <w:rPr>
          <w:rFonts w:ascii="Segoe UI" w:hAnsi="Segoe UI" w:cs="Segoe UI"/>
          <w:sz w:val="21"/>
          <w:szCs w:val="21"/>
        </w:rPr>
        <w:t xml:space="preserve">, which provided protection for commercial fishing vessels. In </w:t>
      </w:r>
      <w:r>
        <w:rPr>
          <w:rStyle w:val="Strong"/>
          <w:rFonts w:ascii="Segoe UI" w:hAnsi="Segoe UI" w:cs="Segoe UI"/>
          <w:sz w:val="21"/>
          <w:szCs w:val="21"/>
        </w:rPr>
        <w:t>1949</w:t>
      </w:r>
      <w:r>
        <w:rPr>
          <w:rFonts w:ascii="Segoe UI" w:hAnsi="Segoe UI" w:cs="Segoe UI"/>
          <w:sz w:val="21"/>
          <w:szCs w:val="21"/>
        </w:rPr>
        <w:t xml:space="preserve">, the International Terminal (formerly Yaquina Bay Dock), constructed using two decommissioned World War II ships as its foundation, opened at McLean’s Point and became a major hub for lumber exports. By </w:t>
      </w:r>
      <w:r>
        <w:rPr>
          <w:rStyle w:val="Strong"/>
          <w:rFonts w:ascii="Segoe UI" w:hAnsi="Segoe UI" w:cs="Segoe UI"/>
          <w:sz w:val="21"/>
          <w:szCs w:val="21"/>
        </w:rPr>
        <w:t>1952</w:t>
      </w:r>
      <w:r>
        <w:rPr>
          <w:rFonts w:ascii="Segoe UI" w:hAnsi="Segoe UI" w:cs="Segoe UI"/>
          <w:sz w:val="21"/>
          <w:szCs w:val="21"/>
        </w:rPr>
        <w:t>, more than 164 million board feet of lumber were shipped from Newport.</w:t>
      </w:r>
    </w:p>
    <w:p w14:paraId="7C24C83B"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In </w:t>
      </w:r>
      <w:r>
        <w:rPr>
          <w:rStyle w:val="Strong"/>
          <w:rFonts w:ascii="Segoe UI" w:hAnsi="Segoe UI" w:cs="Segoe UI"/>
          <w:sz w:val="21"/>
          <w:szCs w:val="21"/>
        </w:rPr>
        <w:t>1965</w:t>
      </w:r>
      <w:r>
        <w:rPr>
          <w:rFonts w:ascii="Segoe UI" w:hAnsi="Segoe UI" w:cs="Segoe UI"/>
          <w:sz w:val="21"/>
          <w:szCs w:val="21"/>
        </w:rPr>
        <w:t>, Oregon State University opened the Marine Science Center on Port</w:t>
      </w:r>
      <w:r>
        <w:rPr>
          <w:rFonts w:ascii="Segoe UI" w:hAnsi="Segoe UI" w:cs="Segoe UI"/>
          <w:sz w:val="21"/>
          <w:szCs w:val="21"/>
        </w:rPr>
        <w:noBreakHyphen/>
        <w:t xml:space="preserve">leased property, marking a major advancement in marine research and education. The facility later became the </w:t>
      </w:r>
      <w:r>
        <w:rPr>
          <w:rStyle w:val="Strong"/>
          <w:rFonts w:ascii="Segoe UI" w:hAnsi="Segoe UI" w:cs="Segoe UI"/>
          <w:sz w:val="21"/>
          <w:szCs w:val="21"/>
        </w:rPr>
        <w:t>Hatfield Marine Science Center</w:t>
      </w:r>
      <w:r>
        <w:rPr>
          <w:rFonts w:ascii="Segoe UI" w:hAnsi="Segoe UI" w:cs="Segoe UI"/>
          <w:sz w:val="21"/>
          <w:szCs w:val="21"/>
        </w:rPr>
        <w:t>, which today serves more than 150,000 visitors annually and continues to expand its research and educational capacity.</w:t>
      </w:r>
    </w:p>
    <w:p w14:paraId="2A22711A"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During the </w:t>
      </w:r>
      <w:r>
        <w:rPr>
          <w:rStyle w:val="Strong"/>
          <w:rFonts w:ascii="Segoe UI" w:hAnsi="Segoe UI" w:cs="Segoe UI"/>
          <w:sz w:val="21"/>
          <w:szCs w:val="21"/>
        </w:rPr>
        <w:t>1970s and early 1980s</w:t>
      </w:r>
      <w:r>
        <w:rPr>
          <w:rFonts w:ascii="Segoe UI" w:hAnsi="Segoe UI" w:cs="Segoe UI"/>
          <w:sz w:val="21"/>
          <w:szCs w:val="21"/>
        </w:rPr>
        <w:t xml:space="preserve">, increasing demand for commercial and recreational moorage led to the development of the </w:t>
      </w:r>
      <w:r>
        <w:rPr>
          <w:rStyle w:val="Strong"/>
          <w:rFonts w:ascii="Segoe UI" w:hAnsi="Segoe UI" w:cs="Segoe UI"/>
          <w:sz w:val="21"/>
          <w:szCs w:val="21"/>
        </w:rPr>
        <w:t>South Beach Marina</w:t>
      </w:r>
      <w:r>
        <w:rPr>
          <w:rFonts w:ascii="Segoe UI" w:hAnsi="Segoe UI" w:cs="Segoe UI"/>
          <w:sz w:val="21"/>
          <w:szCs w:val="21"/>
        </w:rPr>
        <w:t>, including a 600</w:t>
      </w:r>
      <w:r>
        <w:rPr>
          <w:rFonts w:ascii="Segoe UI" w:hAnsi="Segoe UI" w:cs="Segoe UI"/>
          <w:sz w:val="21"/>
          <w:szCs w:val="21"/>
        </w:rPr>
        <w:noBreakHyphen/>
        <w:t>berth recreational basin, launch facilities, storage buildings, and public amenities.</w:t>
      </w:r>
    </w:p>
    <w:p w14:paraId="0659BB0E"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The Port’s properties continued to diversify in the </w:t>
      </w:r>
      <w:r>
        <w:rPr>
          <w:rStyle w:val="Strong"/>
          <w:rFonts w:ascii="Segoe UI" w:hAnsi="Segoe UI" w:cs="Segoe UI"/>
          <w:sz w:val="21"/>
          <w:szCs w:val="21"/>
        </w:rPr>
        <w:t>1990s</w:t>
      </w:r>
      <w:r>
        <w:rPr>
          <w:rFonts w:ascii="Segoe UI" w:hAnsi="Segoe UI" w:cs="Segoe UI"/>
          <w:sz w:val="21"/>
          <w:szCs w:val="21"/>
        </w:rPr>
        <w:t xml:space="preserve">, including redevelopment of Port facilities for brewing, hospitality, and tourism uses. In </w:t>
      </w:r>
      <w:r>
        <w:rPr>
          <w:rStyle w:val="Strong"/>
          <w:rFonts w:ascii="Segoe UI" w:hAnsi="Segoe UI" w:cs="Segoe UI"/>
          <w:sz w:val="21"/>
          <w:szCs w:val="21"/>
        </w:rPr>
        <w:t>1992</w:t>
      </w:r>
      <w:r>
        <w:rPr>
          <w:rFonts w:ascii="Segoe UI" w:hAnsi="Segoe UI" w:cs="Segoe UI"/>
          <w:sz w:val="21"/>
          <w:szCs w:val="21"/>
        </w:rPr>
        <w:t>, the Oregon Coast Aquarium opened on Port property and has since welcomed more than 14 million visitors, making it one of the region’s most significant tourism assets.</w:t>
      </w:r>
    </w:p>
    <w:p w14:paraId="3B69BBF0"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In </w:t>
      </w:r>
      <w:r>
        <w:rPr>
          <w:rStyle w:val="Strong"/>
          <w:rFonts w:ascii="Segoe UI" w:hAnsi="Segoe UI" w:cs="Segoe UI"/>
          <w:sz w:val="21"/>
          <w:szCs w:val="21"/>
        </w:rPr>
        <w:t>2006</w:t>
      </w:r>
      <w:r>
        <w:rPr>
          <w:rFonts w:ascii="Segoe UI" w:hAnsi="Segoe UI" w:cs="Segoe UI"/>
          <w:sz w:val="21"/>
          <w:szCs w:val="21"/>
        </w:rPr>
        <w:t xml:space="preserve">, the Port completed a </w:t>
      </w:r>
      <w:r>
        <w:rPr>
          <w:rStyle w:val="Strong"/>
          <w:rFonts w:ascii="Segoe UI" w:hAnsi="Segoe UI" w:cs="Segoe UI"/>
          <w:sz w:val="21"/>
          <w:szCs w:val="21"/>
        </w:rPr>
        <w:t>92</w:t>
      </w:r>
      <w:r>
        <w:rPr>
          <w:rStyle w:val="Strong"/>
          <w:rFonts w:ascii="Segoe UI" w:hAnsi="Segoe UI" w:cs="Segoe UI"/>
          <w:sz w:val="21"/>
          <w:szCs w:val="21"/>
        </w:rPr>
        <w:noBreakHyphen/>
        <w:t>space RV Park</w:t>
      </w:r>
      <w:r>
        <w:rPr>
          <w:rFonts w:ascii="Segoe UI" w:hAnsi="Segoe UI" w:cs="Segoe UI"/>
          <w:sz w:val="21"/>
          <w:szCs w:val="21"/>
        </w:rPr>
        <w:t xml:space="preserve"> at its South Beach campus, along with supporting facilities and multi</w:t>
      </w:r>
      <w:r>
        <w:rPr>
          <w:rFonts w:ascii="Segoe UI" w:hAnsi="Segoe UI" w:cs="Segoe UI"/>
          <w:sz w:val="21"/>
          <w:szCs w:val="21"/>
        </w:rPr>
        <w:noBreakHyphen/>
        <w:t xml:space="preserve">use areas. In </w:t>
      </w:r>
      <w:r>
        <w:rPr>
          <w:rStyle w:val="Strong"/>
          <w:rFonts w:ascii="Segoe UI" w:hAnsi="Segoe UI" w:cs="Segoe UI"/>
          <w:sz w:val="21"/>
          <w:szCs w:val="21"/>
        </w:rPr>
        <w:t>2009</w:t>
      </w:r>
      <w:r>
        <w:rPr>
          <w:rFonts w:ascii="Segoe UI" w:hAnsi="Segoe UI" w:cs="Segoe UI"/>
          <w:sz w:val="21"/>
          <w:szCs w:val="21"/>
        </w:rPr>
        <w:t xml:space="preserve">, the Port became the homeport for </w:t>
      </w:r>
      <w:r>
        <w:rPr>
          <w:rStyle w:val="Strong"/>
          <w:rFonts w:ascii="Segoe UI" w:hAnsi="Segoe UI" w:cs="Segoe UI"/>
          <w:sz w:val="21"/>
          <w:szCs w:val="21"/>
        </w:rPr>
        <w:t>NOAA’s Marine Operations Center – Pacific</w:t>
      </w:r>
      <w:r>
        <w:rPr>
          <w:rFonts w:ascii="Segoe UI" w:hAnsi="Segoe UI" w:cs="Segoe UI"/>
          <w:sz w:val="21"/>
          <w:szCs w:val="21"/>
        </w:rPr>
        <w:t>, delivering a $38 million facility ahead of schedule to support national oceanographic research and fleet operations.</w:t>
      </w:r>
    </w:p>
    <w:p w14:paraId="625BB456"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In </w:t>
      </w:r>
      <w:r>
        <w:rPr>
          <w:rStyle w:val="Strong"/>
          <w:rFonts w:ascii="Segoe UI" w:hAnsi="Segoe UI" w:cs="Segoe UI"/>
          <w:sz w:val="21"/>
          <w:szCs w:val="21"/>
        </w:rPr>
        <w:t>2013</w:t>
      </w:r>
      <w:r>
        <w:rPr>
          <w:rFonts w:ascii="Segoe UI" w:hAnsi="Segoe UI" w:cs="Segoe UI"/>
          <w:sz w:val="21"/>
          <w:szCs w:val="21"/>
        </w:rPr>
        <w:t xml:space="preserve">, the Port completed redevelopment of the </w:t>
      </w:r>
      <w:r>
        <w:rPr>
          <w:rStyle w:val="Strong"/>
          <w:rFonts w:ascii="Segoe UI" w:hAnsi="Segoe UI" w:cs="Segoe UI"/>
          <w:sz w:val="21"/>
          <w:szCs w:val="21"/>
        </w:rPr>
        <w:t>International Terminal</w:t>
      </w:r>
      <w:r>
        <w:rPr>
          <w:rFonts w:ascii="Segoe UI" w:hAnsi="Segoe UI" w:cs="Segoe UI"/>
          <w:sz w:val="21"/>
          <w:szCs w:val="21"/>
        </w:rPr>
        <w:t>, transforming the site into a multi</w:t>
      </w:r>
      <w:r>
        <w:rPr>
          <w:rFonts w:ascii="Segoe UI" w:hAnsi="Segoe UI" w:cs="Segoe UI"/>
          <w:sz w:val="21"/>
          <w:szCs w:val="21"/>
        </w:rPr>
        <w:noBreakHyphen/>
        <w:t xml:space="preserve">use facility aligned with the Port’s mission of supporting economic development while addressing environmental remediation. The project received the </w:t>
      </w:r>
      <w:r>
        <w:rPr>
          <w:rStyle w:val="Strong"/>
          <w:rFonts w:ascii="Segoe UI" w:hAnsi="Segoe UI" w:cs="Segoe UI"/>
          <w:sz w:val="21"/>
          <w:szCs w:val="21"/>
        </w:rPr>
        <w:t>national Phoenix Award</w:t>
      </w:r>
      <w:r>
        <w:rPr>
          <w:rFonts w:ascii="Segoe UI" w:hAnsi="Segoe UI" w:cs="Segoe UI"/>
          <w:sz w:val="21"/>
          <w:szCs w:val="21"/>
        </w:rPr>
        <w:t xml:space="preserve"> in recognition of excellence in environmental redevelopment.</w:t>
      </w:r>
    </w:p>
    <w:p w14:paraId="00B0E04E" w14:textId="2D7505F2" w:rsidR="003C18CD" w:rsidRDefault="00CA06BA" w:rsidP="00CA06BA">
      <w:pPr>
        <w:pStyle w:val="NormalWeb"/>
        <w:spacing w:line="300" w:lineRule="atLeast"/>
        <w:rPr>
          <w:rFonts w:ascii="Segoe UI" w:hAnsi="Segoe UI" w:cs="Segoe UI"/>
          <w:sz w:val="21"/>
          <w:szCs w:val="21"/>
        </w:rPr>
      </w:pPr>
      <w:r>
        <w:rPr>
          <w:rFonts w:ascii="Segoe UI" w:hAnsi="Segoe UI" w:cs="Segoe UI"/>
          <w:sz w:val="21"/>
          <w:szCs w:val="21"/>
        </w:rPr>
        <w:lastRenderedPageBreak/>
        <w:t xml:space="preserve">Today, the Port of Newport remains a vital center for commercial fishing, ranking </w:t>
      </w:r>
      <w:r>
        <w:rPr>
          <w:rStyle w:val="Strong"/>
          <w:rFonts w:ascii="Segoe UI" w:hAnsi="Segoe UI" w:cs="Segoe UI"/>
          <w:sz w:val="21"/>
          <w:szCs w:val="21"/>
        </w:rPr>
        <w:t>12th nationally in seafood landings in 2017</w:t>
      </w:r>
      <w:r>
        <w:rPr>
          <w:rFonts w:ascii="Segoe UI" w:hAnsi="Segoe UI" w:cs="Segoe UI"/>
          <w:sz w:val="21"/>
          <w:szCs w:val="21"/>
        </w:rPr>
        <w:t>, with 112 million pounds of seafood valued at $53 million. The Port continues to pursue strategic partnerships to maximize community investment in its facilities, including the International Terminal</w:t>
      </w:r>
    </w:p>
    <w:p w14:paraId="01F3F66E" w14:textId="77777777" w:rsidR="00CA06BA" w:rsidRDefault="00CA06BA" w:rsidP="00CA06BA">
      <w:pPr>
        <w:pStyle w:val="NormalWeb"/>
        <w:spacing w:line="300" w:lineRule="atLeast"/>
        <w:rPr>
          <w:rFonts w:ascii="Segoe UI" w:hAnsi="Segoe UI" w:cs="Segoe UI"/>
          <w:sz w:val="21"/>
          <w:szCs w:val="21"/>
        </w:rPr>
      </w:pPr>
      <w:r>
        <w:rPr>
          <w:rFonts w:ascii="Segoe UI" w:hAnsi="Segoe UI" w:cs="Segoe UI"/>
          <w:sz w:val="21"/>
          <w:szCs w:val="21"/>
        </w:rPr>
        <w:t xml:space="preserve">Port operations are located on both the </w:t>
      </w:r>
      <w:r>
        <w:rPr>
          <w:rStyle w:val="Strong"/>
          <w:rFonts w:ascii="Segoe UI" w:hAnsi="Segoe UI" w:cs="Segoe UI"/>
          <w:sz w:val="21"/>
          <w:szCs w:val="21"/>
        </w:rPr>
        <w:t>north and south sides of Yaquina Bay</w:t>
      </w:r>
      <w:r>
        <w:rPr>
          <w:rFonts w:ascii="Segoe UI" w:hAnsi="Segoe UI" w:cs="Segoe UI"/>
          <w:sz w:val="21"/>
          <w:szCs w:val="21"/>
        </w:rPr>
        <w:t>, with administrative offices, marina operations, the South Beach campus, RV park, and the International Terminal supporting the Port’s diverse functions.</w:t>
      </w:r>
    </w:p>
    <w:p w14:paraId="6A14BE5A" w14:textId="20A6CAF7" w:rsidR="005A508C" w:rsidRPr="00E46A6A" w:rsidRDefault="005A508C" w:rsidP="00597066">
      <w:pPr>
        <w:pStyle w:val="Heading1"/>
      </w:pPr>
      <w:bookmarkStart w:id="6" w:name="_Toc223430983"/>
      <w:r w:rsidRPr="00E46A6A">
        <w:t>Technical Environment Specifications</w:t>
      </w:r>
      <w:bookmarkEnd w:id="6"/>
    </w:p>
    <w:p w14:paraId="6A14BE5B" w14:textId="19A178F9" w:rsidR="00CE7BA0" w:rsidRPr="00CD6147" w:rsidRDefault="00D813DD" w:rsidP="00D813DD">
      <w:pPr>
        <w:rPr>
          <w:rFonts w:eastAsia="Calibri"/>
          <w:color w:val="auto"/>
          <w:lang w:val="en-US"/>
        </w:rPr>
      </w:pPr>
      <w:r w:rsidRPr="00CD6147">
        <w:rPr>
          <w:rFonts w:eastAsia="Calibri"/>
          <w:color w:val="auto"/>
          <w:lang w:val="en-US"/>
        </w:rPr>
        <w:t xml:space="preserve">Port currently has no in-house IT staff and </w:t>
      </w:r>
      <w:r w:rsidR="00F2483B" w:rsidRPr="00CD6147">
        <w:rPr>
          <w:rFonts w:eastAsia="Calibri"/>
          <w:color w:val="auto"/>
          <w:lang w:val="en-US"/>
        </w:rPr>
        <w:t xml:space="preserve">has </w:t>
      </w:r>
      <w:r w:rsidRPr="00CD6147">
        <w:rPr>
          <w:rFonts w:eastAsia="Calibri"/>
          <w:color w:val="auto"/>
          <w:lang w:val="en-US"/>
        </w:rPr>
        <w:t>a managed service</w:t>
      </w:r>
      <w:r w:rsidR="00F2483B" w:rsidRPr="00CD6147">
        <w:rPr>
          <w:rFonts w:eastAsia="Calibri"/>
          <w:color w:val="auto"/>
          <w:lang w:val="en-US"/>
        </w:rPr>
        <w:t xml:space="preserve"> provider</w:t>
      </w:r>
      <w:r w:rsidR="00D52CBF">
        <w:rPr>
          <w:rFonts w:eastAsia="Calibri"/>
          <w:color w:val="auto"/>
          <w:lang w:val="en-US"/>
        </w:rPr>
        <w:t xml:space="preserve">. </w:t>
      </w:r>
      <w:r w:rsidR="00F2483B" w:rsidRPr="00CD6147">
        <w:rPr>
          <w:rFonts w:eastAsia="Calibri"/>
          <w:color w:val="auto"/>
          <w:lang w:val="en-US"/>
        </w:rPr>
        <w:t xml:space="preserve"> </w:t>
      </w:r>
      <w:r w:rsidR="00CE7BA0" w:rsidRPr="00CD6147">
        <w:rPr>
          <w:rFonts w:eastAsia="Calibri"/>
          <w:color w:val="auto"/>
          <w:lang w:val="en-US"/>
        </w:rPr>
        <w:t>Port</w:t>
      </w:r>
      <w:r w:rsidRPr="00CD6147">
        <w:rPr>
          <w:rFonts w:eastAsia="Calibri"/>
          <w:color w:val="auto"/>
          <w:lang w:val="en-US"/>
        </w:rPr>
        <w:t xml:space="preserve"> is interested in both fully managed services and blended IT options. Preliminary proposals and bids can </w:t>
      </w:r>
      <w:r w:rsidR="00CD6147" w:rsidRPr="00CD6147">
        <w:rPr>
          <w:rFonts w:eastAsia="Calibri"/>
          <w:color w:val="auto"/>
          <w:lang w:val="en-US"/>
        </w:rPr>
        <w:t xml:space="preserve">include either or both options.  </w:t>
      </w:r>
    </w:p>
    <w:p w14:paraId="6A14BE5C" w14:textId="77777777" w:rsidR="00CE7BA0" w:rsidRDefault="00CE7BA0" w:rsidP="00D813DD">
      <w:pPr>
        <w:rPr>
          <w:rFonts w:eastAsia="Calibri"/>
          <w:i/>
          <w:color w:val="595959"/>
          <w:lang w:val="en-US"/>
        </w:rPr>
      </w:pPr>
    </w:p>
    <w:p w14:paraId="6A14BE5D" w14:textId="14493324" w:rsidR="00826341" w:rsidRPr="00E85984" w:rsidRDefault="007F7A4C" w:rsidP="00826341">
      <w:pPr>
        <w:rPr>
          <w:rFonts w:eastAsia="Calibri"/>
          <w:b/>
          <w:lang w:val="en-US"/>
        </w:rPr>
      </w:pPr>
      <w:r w:rsidRPr="00E85984">
        <w:rPr>
          <w:rFonts w:eastAsia="Calibri"/>
          <w:b/>
          <w:lang w:val="en-US"/>
        </w:rPr>
        <w:t>S</w:t>
      </w:r>
      <w:r w:rsidR="00826341" w:rsidRPr="00E85984">
        <w:rPr>
          <w:rFonts w:eastAsia="Calibri"/>
          <w:b/>
          <w:lang w:val="en-US"/>
        </w:rPr>
        <w:t xml:space="preserve">ervers – </w:t>
      </w:r>
      <w:r w:rsidR="00896BF0" w:rsidRPr="00E85984">
        <w:rPr>
          <w:rFonts w:eastAsia="Calibri"/>
          <w:b/>
          <w:lang w:val="en-US"/>
        </w:rPr>
        <w:t>NONE</w:t>
      </w:r>
    </w:p>
    <w:p w14:paraId="08028C92" w14:textId="19B4CDE4" w:rsidR="00805CF6" w:rsidRPr="00E85984" w:rsidRDefault="006D4F64" w:rsidP="00451D50">
      <w:pPr>
        <w:rPr>
          <w:rFonts w:eastAsia="Calibri"/>
          <w:b/>
          <w:lang w:val="en-US"/>
        </w:rPr>
      </w:pPr>
      <w:r w:rsidRPr="00E85984">
        <w:rPr>
          <w:rFonts w:eastAsia="Calibri"/>
          <w:b/>
          <w:lang w:val="en-US"/>
        </w:rPr>
        <w:t xml:space="preserve">Environment – </w:t>
      </w:r>
      <w:r w:rsidR="00451D50" w:rsidRPr="00E85984">
        <w:rPr>
          <w:rFonts w:eastAsia="Calibri"/>
          <w:b/>
          <w:lang w:val="en-US"/>
        </w:rPr>
        <w:t>–the Port is a Microsoft Shop</w:t>
      </w:r>
      <w:r w:rsidR="00805CF6" w:rsidRPr="00E85984">
        <w:rPr>
          <w:rFonts w:eastAsia="Calibri"/>
          <w:b/>
          <w:lang w:val="en-US"/>
        </w:rPr>
        <w:t>:  Software used:</w:t>
      </w:r>
    </w:p>
    <w:p w14:paraId="50E41255" w14:textId="77777777" w:rsidR="00805CF6" w:rsidRPr="00E85984" w:rsidRDefault="00805CF6" w:rsidP="00451D50">
      <w:pPr>
        <w:rPr>
          <w:rFonts w:eastAsia="Calibri"/>
          <w:b/>
          <w:lang w:val="en-US"/>
        </w:rPr>
      </w:pPr>
    </w:p>
    <w:p w14:paraId="0BE5365A" w14:textId="22B3F0E1" w:rsidR="00BA2039" w:rsidRPr="00437ECE" w:rsidRDefault="00BA2039" w:rsidP="00451D50">
      <w:pPr>
        <w:rPr>
          <w:rFonts w:eastAsia="Calibri"/>
          <w:b/>
          <w:lang w:val="fr-FR"/>
        </w:rPr>
      </w:pPr>
      <w:r w:rsidRPr="00437ECE">
        <w:rPr>
          <w:rFonts w:eastAsia="Calibri"/>
          <w:b/>
          <w:lang w:val="fr-FR"/>
        </w:rPr>
        <w:t>Cloud Services – Microsoft</w:t>
      </w:r>
      <w:r w:rsidRPr="00437ECE">
        <w:rPr>
          <w:rFonts w:eastAsia="Calibri"/>
          <w:b/>
          <w:lang w:val="fr-FR"/>
        </w:rPr>
        <w:br/>
        <w:t>VOIP Services – Microsoft</w:t>
      </w:r>
    </w:p>
    <w:p w14:paraId="7E459011" w14:textId="77777777" w:rsidR="00BA2039" w:rsidRPr="00437ECE" w:rsidRDefault="00BA2039" w:rsidP="00451D50">
      <w:pPr>
        <w:rPr>
          <w:rFonts w:eastAsia="Calibri"/>
          <w:b/>
          <w:lang w:val="fr-FR"/>
        </w:rPr>
      </w:pPr>
    </w:p>
    <w:p w14:paraId="12AA7E14" w14:textId="194C2575" w:rsidR="00805CF6" w:rsidRPr="00E85984" w:rsidRDefault="00805CF6" w:rsidP="00451D50">
      <w:pPr>
        <w:rPr>
          <w:rFonts w:eastAsia="Calibri"/>
          <w:b/>
          <w:lang w:val="en-US"/>
        </w:rPr>
      </w:pPr>
      <w:r w:rsidRPr="00E85984">
        <w:rPr>
          <w:rFonts w:eastAsia="Calibri"/>
          <w:b/>
          <w:lang w:val="en-US"/>
        </w:rPr>
        <w:t>Microsoft Dynamics365</w:t>
      </w:r>
      <w:r w:rsidR="00853768" w:rsidRPr="00E85984">
        <w:rPr>
          <w:rFonts w:eastAsia="Calibri"/>
          <w:b/>
          <w:lang w:val="en-US"/>
        </w:rPr>
        <w:t>, (Security Groups set up in Entra)</w:t>
      </w:r>
    </w:p>
    <w:p w14:paraId="3103827F" w14:textId="6AF0B571" w:rsidR="00853768" w:rsidRPr="00E85984" w:rsidRDefault="00853768" w:rsidP="00451D50">
      <w:pPr>
        <w:rPr>
          <w:rFonts w:eastAsia="Calibri"/>
          <w:b/>
          <w:lang w:val="en-US"/>
        </w:rPr>
      </w:pPr>
      <w:r w:rsidRPr="00E85984">
        <w:rPr>
          <w:rFonts w:eastAsia="Calibri"/>
          <w:b/>
          <w:lang w:val="en-US"/>
        </w:rPr>
        <w:t xml:space="preserve">Microsoft </w:t>
      </w:r>
      <w:r w:rsidR="00EF7111" w:rsidRPr="00E85984">
        <w:rPr>
          <w:rFonts w:eastAsia="Calibri"/>
          <w:b/>
          <w:lang w:val="en-US"/>
        </w:rPr>
        <w:t>Outlook</w:t>
      </w:r>
    </w:p>
    <w:p w14:paraId="416F2EFE" w14:textId="3AF55094" w:rsidR="00EF7111" w:rsidRPr="00E85984" w:rsidRDefault="00EF7111" w:rsidP="00451D50">
      <w:pPr>
        <w:rPr>
          <w:rFonts w:eastAsia="Calibri"/>
          <w:b/>
          <w:lang w:val="en-US"/>
        </w:rPr>
      </w:pPr>
      <w:r w:rsidRPr="00E85984">
        <w:rPr>
          <w:rFonts w:eastAsia="Calibri"/>
          <w:b/>
          <w:lang w:val="en-US"/>
        </w:rPr>
        <w:tab/>
        <w:t>Uses Mail Server</w:t>
      </w:r>
    </w:p>
    <w:p w14:paraId="4CF6DF90" w14:textId="0963EEB1" w:rsidR="00A34B9E" w:rsidRPr="002621CE" w:rsidRDefault="00826341" w:rsidP="00826341">
      <w:pPr>
        <w:rPr>
          <w:b/>
        </w:rPr>
      </w:pPr>
      <w:r w:rsidRPr="002621CE">
        <w:rPr>
          <w:b/>
        </w:rPr>
        <w:t>Router</w:t>
      </w:r>
      <w:r w:rsidR="00896BF0" w:rsidRPr="002621CE">
        <w:rPr>
          <w:b/>
        </w:rPr>
        <w:t>s</w:t>
      </w:r>
      <w:r w:rsidR="00A34B9E" w:rsidRPr="002621CE">
        <w:rPr>
          <w:b/>
        </w:rPr>
        <w:t xml:space="preserve"> &amp; </w:t>
      </w:r>
      <w:proofErr w:type="gramStart"/>
      <w:r w:rsidR="00A34B9E" w:rsidRPr="002621CE">
        <w:rPr>
          <w:b/>
        </w:rPr>
        <w:t>Cameras</w:t>
      </w:r>
      <w:r w:rsidR="00F6192B" w:rsidRPr="002621CE">
        <w:rPr>
          <w:b/>
        </w:rPr>
        <w:t xml:space="preserve"> </w:t>
      </w:r>
      <w:r w:rsidR="00896BF0" w:rsidRPr="002621CE">
        <w:rPr>
          <w:b/>
        </w:rPr>
        <w:t>:</w:t>
      </w:r>
      <w:proofErr w:type="gramEnd"/>
      <w:r w:rsidRPr="002621CE">
        <w:rPr>
          <w:b/>
        </w:rPr>
        <w:t xml:space="preserve"> </w:t>
      </w:r>
      <w:r w:rsidR="00AA1638" w:rsidRPr="002621CE">
        <w:rPr>
          <w:b/>
        </w:rPr>
        <w:tab/>
      </w:r>
    </w:p>
    <w:p w14:paraId="6A14BE5E" w14:textId="7CE0890E" w:rsidR="00826341" w:rsidRPr="002621CE" w:rsidRDefault="00AA1638" w:rsidP="00826341">
      <w:pPr>
        <w:rPr>
          <w:b/>
        </w:rPr>
      </w:pPr>
      <w:r w:rsidRPr="002621CE">
        <w:rPr>
          <w:b/>
        </w:rPr>
        <w:t>1 South Beach</w:t>
      </w:r>
    </w:p>
    <w:p w14:paraId="1664725A" w14:textId="23A8BF1E" w:rsidR="00AA1638" w:rsidRPr="002621CE" w:rsidRDefault="00AA1638" w:rsidP="00826341">
      <w:pPr>
        <w:rPr>
          <w:b/>
        </w:rPr>
      </w:pPr>
      <w:r w:rsidRPr="002621CE">
        <w:rPr>
          <w:b/>
        </w:rPr>
        <w:t>1 Administrative Offices</w:t>
      </w:r>
    </w:p>
    <w:p w14:paraId="4AF8DEC0" w14:textId="3BF4D300" w:rsidR="00AA1638" w:rsidRPr="002621CE" w:rsidRDefault="00A34B9E" w:rsidP="00826341">
      <w:pPr>
        <w:rPr>
          <w:b/>
        </w:rPr>
      </w:pPr>
      <w:r w:rsidRPr="002621CE">
        <w:rPr>
          <w:b/>
        </w:rPr>
        <w:t>2</w:t>
      </w:r>
      <w:r w:rsidR="00AA1638" w:rsidRPr="002621CE">
        <w:rPr>
          <w:b/>
        </w:rPr>
        <w:t xml:space="preserve"> </w:t>
      </w:r>
      <w:r w:rsidR="002A5406" w:rsidRPr="002621CE">
        <w:rPr>
          <w:b/>
        </w:rPr>
        <w:t>C</w:t>
      </w:r>
      <w:r w:rsidR="00AA1638" w:rsidRPr="002621CE">
        <w:rPr>
          <w:b/>
        </w:rPr>
        <w:t xml:space="preserve">amera </w:t>
      </w:r>
      <w:r w:rsidRPr="002621CE">
        <w:rPr>
          <w:b/>
        </w:rPr>
        <w:t xml:space="preserve">Servers </w:t>
      </w:r>
      <w:r w:rsidR="00506ECB" w:rsidRPr="002621CE">
        <w:rPr>
          <w:b/>
        </w:rPr>
        <w:t>Administrative</w:t>
      </w:r>
      <w:r w:rsidRPr="002621CE">
        <w:rPr>
          <w:b/>
        </w:rPr>
        <w:t xml:space="preserve"> Offices</w:t>
      </w:r>
    </w:p>
    <w:p w14:paraId="0850AA78" w14:textId="7A2015E4" w:rsidR="00AA1638" w:rsidRPr="002621CE" w:rsidRDefault="00AA1638" w:rsidP="00826341">
      <w:pPr>
        <w:rPr>
          <w:b/>
        </w:rPr>
      </w:pPr>
      <w:r w:rsidRPr="002621CE">
        <w:rPr>
          <w:b/>
        </w:rPr>
        <w:t xml:space="preserve">1 </w:t>
      </w:r>
      <w:r w:rsidR="002A5406" w:rsidRPr="002621CE">
        <w:rPr>
          <w:b/>
        </w:rPr>
        <w:t>C</w:t>
      </w:r>
      <w:r w:rsidRPr="002621CE">
        <w:rPr>
          <w:b/>
        </w:rPr>
        <w:t xml:space="preserve">amera </w:t>
      </w:r>
      <w:r w:rsidR="00A34B9E" w:rsidRPr="002621CE">
        <w:rPr>
          <w:b/>
        </w:rPr>
        <w:t>server South Beach</w:t>
      </w:r>
    </w:p>
    <w:p w14:paraId="6A14BE60" w14:textId="3682CCCC" w:rsidR="00826341" w:rsidRPr="002621CE" w:rsidRDefault="00826341" w:rsidP="00826341">
      <w:pPr>
        <w:rPr>
          <w:rFonts w:eastAsia="Calibri"/>
          <w:lang w:val="en-US"/>
        </w:rPr>
      </w:pPr>
      <w:r w:rsidRPr="002621CE">
        <w:rPr>
          <w:rFonts w:eastAsia="Calibri"/>
          <w:b/>
          <w:lang w:val="en-US"/>
        </w:rPr>
        <w:t>Operating Systems</w:t>
      </w:r>
      <w:r w:rsidR="00D52CBF" w:rsidRPr="002621CE">
        <w:rPr>
          <w:rFonts w:eastAsia="Calibri"/>
          <w:lang w:val="en-US"/>
        </w:rPr>
        <w:t xml:space="preserve"> – </w:t>
      </w:r>
      <w:r w:rsidR="00192E86" w:rsidRPr="002621CE">
        <w:rPr>
          <w:rFonts w:eastAsia="Calibri"/>
          <w:lang w:val="en-US"/>
        </w:rPr>
        <w:t>Windo</w:t>
      </w:r>
      <w:r w:rsidR="00AA1638" w:rsidRPr="002621CE">
        <w:rPr>
          <w:rFonts w:eastAsia="Calibri"/>
          <w:lang w:val="en-US"/>
        </w:rPr>
        <w:t>ws</w:t>
      </w:r>
    </w:p>
    <w:p w14:paraId="6A14BE62" w14:textId="77777777" w:rsidR="00826341" w:rsidRPr="002621CE" w:rsidRDefault="00826341" w:rsidP="00826341">
      <w:pPr>
        <w:rPr>
          <w:rFonts w:eastAsia="Calibri"/>
          <w:b/>
          <w:lang w:val="en-US"/>
        </w:rPr>
      </w:pPr>
      <w:r w:rsidRPr="002621CE">
        <w:rPr>
          <w:rFonts w:eastAsia="Calibri"/>
          <w:b/>
          <w:lang w:val="en-US"/>
        </w:rPr>
        <w:t xml:space="preserve">Network Switch - </w:t>
      </w:r>
      <w:r w:rsidRPr="002621CE">
        <w:rPr>
          <w:rFonts w:eastAsia="Calibri"/>
          <w:lang w:val="en-US"/>
        </w:rPr>
        <w:t>Unify 24</w:t>
      </w:r>
    </w:p>
    <w:p w14:paraId="69AB4B6B" w14:textId="5A46CD66" w:rsidR="009D56C4" w:rsidRPr="002621CE" w:rsidRDefault="00192E86" w:rsidP="00826341">
      <w:pPr>
        <w:rPr>
          <w:rFonts w:eastAsia="Calibri"/>
          <w:b/>
          <w:lang w:val="en-US"/>
        </w:rPr>
      </w:pPr>
      <w:r w:rsidRPr="002621CE">
        <w:rPr>
          <w:rFonts w:eastAsia="Calibri"/>
          <w:b/>
          <w:lang w:val="en-US"/>
        </w:rPr>
        <w:t>Internet Provider</w:t>
      </w:r>
      <w:r w:rsidR="009D56C4" w:rsidRPr="002621CE">
        <w:rPr>
          <w:rFonts w:eastAsia="Calibri"/>
          <w:b/>
          <w:lang w:val="en-US"/>
        </w:rPr>
        <w:t>:</w:t>
      </w:r>
      <w:r w:rsidRPr="002621CE">
        <w:rPr>
          <w:rFonts w:eastAsia="Calibri"/>
          <w:b/>
          <w:lang w:val="en-US"/>
        </w:rPr>
        <w:t xml:space="preserve"> </w:t>
      </w:r>
      <w:r w:rsidR="009D56C4" w:rsidRPr="002621CE">
        <w:rPr>
          <w:rFonts w:eastAsia="Calibri"/>
          <w:b/>
          <w:lang w:val="en-US"/>
        </w:rPr>
        <w:tab/>
      </w:r>
      <w:r w:rsidRPr="002621CE">
        <w:rPr>
          <w:rFonts w:eastAsia="Calibri"/>
          <w:b/>
          <w:lang w:val="en-US"/>
        </w:rPr>
        <w:t xml:space="preserve">Astound </w:t>
      </w:r>
      <w:r w:rsidR="009D56C4" w:rsidRPr="002621CE">
        <w:rPr>
          <w:rFonts w:eastAsia="Calibri"/>
          <w:b/>
          <w:lang w:val="en-US"/>
        </w:rPr>
        <w:t xml:space="preserve"> for Main office</w:t>
      </w:r>
    </w:p>
    <w:p w14:paraId="3C878711" w14:textId="0F44B7AB" w:rsidR="009D56C4" w:rsidRPr="002621CE" w:rsidRDefault="009D56C4" w:rsidP="00826341">
      <w:pPr>
        <w:rPr>
          <w:rFonts w:eastAsia="Calibri"/>
          <w:b/>
          <w:lang w:val="en-US"/>
        </w:rPr>
      </w:pPr>
      <w:r w:rsidRPr="002621CE">
        <w:rPr>
          <w:rFonts w:eastAsia="Calibri"/>
          <w:b/>
          <w:lang w:val="en-US"/>
        </w:rPr>
        <w:tab/>
      </w:r>
      <w:r w:rsidRPr="002621CE">
        <w:rPr>
          <w:rFonts w:eastAsia="Calibri"/>
          <w:b/>
          <w:lang w:val="en-US"/>
        </w:rPr>
        <w:tab/>
      </w:r>
      <w:r w:rsidRPr="002621CE">
        <w:rPr>
          <w:rFonts w:eastAsia="Calibri"/>
          <w:b/>
          <w:lang w:val="en-US"/>
        </w:rPr>
        <w:tab/>
        <w:t>Astound for South Beach</w:t>
      </w:r>
    </w:p>
    <w:p w14:paraId="63C564C8" w14:textId="77777777" w:rsidR="009D56C4" w:rsidRPr="002621CE" w:rsidRDefault="009D56C4" w:rsidP="00826341">
      <w:pPr>
        <w:rPr>
          <w:rFonts w:eastAsia="Calibri"/>
          <w:b/>
          <w:lang w:val="en-US"/>
        </w:rPr>
      </w:pPr>
      <w:r w:rsidRPr="002621CE">
        <w:rPr>
          <w:rFonts w:eastAsia="Calibri"/>
          <w:b/>
          <w:lang w:val="en-US"/>
        </w:rPr>
        <w:tab/>
      </w:r>
      <w:r w:rsidRPr="002621CE">
        <w:rPr>
          <w:rFonts w:eastAsia="Calibri"/>
          <w:b/>
          <w:lang w:val="en-US"/>
        </w:rPr>
        <w:tab/>
      </w:r>
      <w:r w:rsidRPr="002621CE">
        <w:rPr>
          <w:rFonts w:eastAsia="Calibri"/>
          <w:b/>
          <w:lang w:val="en-US"/>
        </w:rPr>
        <w:tab/>
        <w:t>Spectrum for International Terminal</w:t>
      </w:r>
    </w:p>
    <w:p w14:paraId="18385333" w14:textId="44D6886D" w:rsidR="002621CE" w:rsidRDefault="009D56C4" w:rsidP="00826341">
      <w:pPr>
        <w:rPr>
          <w:rFonts w:eastAsia="Calibri"/>
          <w:b/>
          <w:lang w:val="en-US"/>
        </w:rPr>
      </w:pPr>
      <w:r w:rsidRPr="002621CE">
        <w:rPr>
          <w:rFonts w:eastAsia="Calibri"/>
          <w:b/>
          <w:lang w:val="en-US"/>
        </w:rPr>
        <w:tab/>
      </w:r>
      <w:r w:rsidRPr="002621CE">
        <w:rPr>
          <w:rFonts w:eastAsia="Calibri"/>
          <w:b/>
          <w:lang w:val="en-US"/>
        </w:rPr>
        <w:tab/>
      </w:r>
      <w:r w:rsidRPr="002621CE">
        <w:rPr>
          <w:rFonts w:eastAsia="Calibri"/>
          <w:b/>
          <w:lang w:val="en-US"/>
        </w:rPr>
        <w:tab/>
        <w:t>Microwave signal from Main office to Commercial Operations</w:t>
      </w:r>
    </w:p>
    <w:p w14:paraId="5802CD33" w14:textId="2305420D" w:rsidR="00B0414D" w:rsidRDefault="00B0414D" w:rsidP="00826341">
      <w:pPr>
        <w:rPr>
          <w:rFonts w:eastAsia="Calibri"/>
          <w:b/>
          <w:lang w:val="en-US"/>
        </w:rPr>
      </w:pPr>
      <w:r>
        <w:rPr>
          <w:rFonts w:eastAsia="Calibri"/>
          <w:b/>
          <w:lang w:val="en-US"/>
        </w:rPr>
        <w:t>2 Conference Rooms</w:t>
      </w:r>
      <w:r w:rsidR="002D2752">
        <w:rPr>
          <w:rFonts w:eastAsia="Calibri"/>
          <w:b/>
          <w:lang w:val="en-US"/>
        </w:rPr>
        <w:t xml:space="preserve"> and the Executive Director’s office</w:t>
      </w:r>
      <w:r>
        <w:rPr>
          <w:rFonts w:eastAsia="Calibri"/>
          <w:b/>
          <w:lang w:val="en-US"/>
        </w:rPr>
        <w:t xml:space="preserve"> fully Teams enabled</w:t>
      </w:r>
    </w:p>
    <w:p w14:paraId="02153973" w14:textId="32D24903" w:rsidR="008E6E66" w:rsidRDefault="000656FE" w:rsidP="00826341">
      <w:pPr>
        <w:rPr>
          <w:rFonts w:eastAsia="Calibri"/>
          <w:b/>
          <w:lang w:val="en-US"/>
        </w:rPr>
      </w:pPr>
      <w:r>
        <w:rPr>
          <w:rFonts w:eastAsia="Calibri"/>
          <w:b/>
          <w:lang w:val="en-US"/>
        </w:rPr>
        <w:t xml:space="preserve">Copiers – </w:t>
      </w:r>
      <w:r w:rsidR="008E6E66">
        <w:rPr>
          <w:rFonts w:eastAsia="Calibri"/>
          <w:b/>
          <w:lang w:val="en-US"/>
        </w:rPr>
        <w:tab/>
      </w:r>
      <w:r w:rsidR="00621AD2">
        <w:rPr>
          <w:rFonts w:eastAsia="Calibri"/>
          <w:b/>
          <w:lang w:val="en-US"/>
        </w:rPr>
        <w:t xml:space="preserve">1 </w:t>
      </w:r>
      <w:r w:rsidR="00856B48">
        <w:rPr>
          <w:rFonts w:eastAsia="Calibri"/>
          <w:b/>
          <w:lang w:val="en-US"/>
        </w:rPr>
        <w:t xml:space="preserve"> Kyocera linked into Network</w:t>
      </w:r>
      <w:r w:rsidR="008E6E66">
        <w:rPr>
          <w:rFonts w:eastAsia="Calibri"/>
          <w:b/>
          <w:lang w:val="en-US"/>
        </w:rPr>
        <w:t xml:space="preserve"> in Administrative office</w:t>
      </w:r>
    </w:p>
    <w:p w14:paraId="505B712D" w14:textId="77777777" w:rsidR="008E6E66" w:rsidRDefault="008E6E66" w:rsidP="00826341">
      <w:pPr>
        <w:rPr>
          <w:rFonts w:eastAsia="Calibri"/>
          <w:b/>
          <w:lang w:val="en-US"/>
        </w:rPr>
      </w:pPr>
      <w:r>
        <w:rPr>
          <w:rFonts w:eastAsia="Calibri"/>
          <w:b/>
          <w:lang w:val="en-US"/>
        </w:rPr>
        <w:tab/>
      </w:r>
      <w:r>
        <w:rPr>
          <w:rFonts w:eastAsia="Calibri"/>
          <w:b/>
          <w:lang w:val="en-US"/>
        </w:rPr>
        <w:tab/>
        <w:t>1 Kyocera linked into Network in South Beach</w:t>
      </w:r>
    </w:p>
    <w:p w14:paraId="4CD997CC" w14:textId="77777777" w:rsidR="00712D1A" w:rsidRDefault="008E6E66" w:rsidP="00826341">
      <w:pPr>
        <w:rPr>
          <w:rFonts w:eastAsia="Calibri"/>
          <w:b/>
          <w:lang w:val="en-US"/>
        </w:rPr>
      </w:pPr>
      <w:r>
        <w:rPr>
          <w:rFonts w:eastAsia="Calibri"/>
          <w:b/>
          <w:lang w:val="en-US"/>
        </w:rPr>
        <w:tab/>
      </w:r>
      <w:r w:rsidR="00864440">
        <w:rPr>
          <w:rFonts w:eastAsia="Calibri"/>
          <w:b/>
          <w:lang w:val="en-US"/>
        </w:rPr>
        <w:tab/>
      </w:r>
      <w:r>
        <w:rPr>
          <w:rFonts w:eastAsia="Calibri"/>
          <w:b/>
          <w:lang w:val="en-US"/>
        </w:rPr>
        <w:t xml:space="preserve">Each Kyocera has </w:t>
      </w:r>
      <w:r w:rsidR="00864440">
        <w:rPr>
          <w:rFonts w:eastAsia="Calibri"/>
          <w:b/>
          <w:lang w:val="en-US"/>
        </w:rPr>
        <w:t>scan capability</w:t>
      </w:r>
    </w:p>
    <w:p w14:paraId="6A14BE63" w14:textId="22DB2AAA" w:rsidR="00826341" w:rsidRPr="00826341" w:rsidRDefault="00712D1A" w:rsidP="00826341">
      <w:pPr>
        <w:rPr>
          <w:rFonts w:eastAsia="Calibri"/>
          <w:b/>
          <w:lang w:val="en-US"/>
        </w:rPr>
      </w:pPr>
      <w:r>
        <w:rPr>
          <w:rFonts w:eastAsia="Calibri"/>
          <w:b/>
          <w:lang w:val="en-US"/>
        </w:rPr>
        <w:t xml:space="preserve">A </w:t>
      </w:r>
      <w:proofErr w:type="gramStart"/>
      <w:r>
        <w:rPr>
          <w:rFonts w:eastAsia="Calibri"/>
          <w:b/>
          <w:lang w:val="en-US"/>
        </w:rPr>
        <w:t>125 page</w:t>
      </w:r>
      <w:proofErr w:type="gramEnd"/>
      <w:r>
        <w:rPr>
          <w:rFonts w:eastAsia="Calibri"/>
          <w:b/>
          <w:lang w:val="en-US"/>
        </w:rPr>
        <w:t xml:space="preserve"> document showing all </w:t>
      </w:r>
      <w:r w:rsidR="0079714C">
        <w:rPr>
          <w:rFonts w:eastAsia="Calibri"/>
          <w:b/>
          <w:lang w:val="en-US"/>
        </w:rPr>
        <w:t>connected devices and softw</w:t>
      </w:r>
      <w:r w:rsidR="00B2455D">
        <w:rPr>
          <w:rFonts w:eastAsia="Calibri"/>
          <w:b/>
          <w:lang w:val="en-US"/>
        </w:rPr>
        <w:t>are is available.</w:t>
      </w:r>
      <w:r w:rsidR="00826341">
        <w:rPr>
          <w:rFonts w:eastAsia="Calibri"/>
          <w:b/>
          <w:lang w:val="en-US"/>
        </w:rPr>
        <w:br/>
      </w:r>
    </w:p>
    <w:p w14:paraId="6A14BE64" w14:textId="77777777" w:rsidR="005A508C" w:rsidRPr="007710AF" w:rsidRDefault="005A508C" w:rsidP="005A508C">
      <w:pPr>
        <w:rPr>
          <w:rFonts w:eastAsia="Calibri"/>
          <w:lang w:val="en-US"/>
        </w:rPr>
      </w:pPr>
    </w:p>
    <w:p w14:paraId="6A14BE65" w14:textId="77777777" w:rsidR="00CD6147" w:rsidRDefault="00CD6147">
      <w:pPr>
        <w:spacing w:after="160" w:line="259" w:lineRule="auto"/>
        <w:rPr>
          <w:rFonts w:eastAsia="Calibri"/>
          <w:b/>
          <w:lang w:val="en-US"/>
        </w:rPr>
      </w:pPr>
      <w:r>
        <w:rPr>
          <w:rFonts w:eastAsia="Calibri"/>
          <w:b/>
          <w:lang w:val="en-US"/>
        </w:rPr>
        <w:br w:type="page"/>
      </w:r>
    </w:p>
    <w:p w14:paraId="6A14BE66" w14:textId="77777777" w:rsidR="00CD6147" w:rsidRPr="00CD6147" w:rsidRDefault="00355091" w:rsidP="00597066">
      <w:pPr>
        <w:pStyle w:val="Heading1"/>
        <w:rPr>
          <w:rFonts w:eastAsia="Calibri"/>
        </w:rPr>
      </w:pPr>
      <w:bookmarkStart w:id="7" w:name="_Toc223430984"/>
      <w:r w:rsidRPr="00CD6147">
        <w:lastRenderedPageBreak/>
        <w:t>Business Requirements</w:t>
      </w:r>
      <w:bookmarkEnd w:id="7"/>
    </w:p>
    <w:p w14:paraId="70B52B54" w14:textId="77777777" w:rsidR="00A23E2A" w:rsidRPr="00A23E2A" w:rsidRDefault="00A23E2A" w:rsidP="00A23E2A">
      <w:pPr>
        <w:pStyle w:val="NormalWeb"/>
        <w:spacing w:line="300" w:lineRule="atLeast"/>
        <w:rPr>
          <w:rFonts w:ascii="Segoe UI" w:hAnsi="Segoe UI" w:cs="Segoe UI"/>
          <w:sz w:val="21"/>
          <w:szCs w:val="21"/>
        </w:rPr>
      </w:pPr>
      <w:r w:rsidRPr="00A23E2A">
        <w:rPr>
          <w:rFonts w:ascii="Segoe UI" w:hAnsi="Segoe UI" w:cs="Segoe UI"/>
          <w:sz w:val="21"/>
          <w:szCs w:val="21"/>
        </w:rPr>
        <w:t>The Port does not employ dedicated information technology (IT) staff. Therefore, the selected Proposer will function as an extension of the Port’s organization while remaining an independent contractor. The Proposer will be expected to respond to staff inquiries, offer expert guidance, and address technical issues in a manner comparable to a help‑desk function within a larger organization.</w:t>
      </w:r>
    </w:p>
    <w:p w14:paraId="714C33D8" w14:textId="77777777" w:rsidR="00A23E2A" w:rsidRDefault="00A23E2A" w:rsidP="00A23E2A">
      <w:pPr>
        <w:pStyle w:val="NormalWeb"/>
        <w:spacing w:line="300" w:lineRule="atLeast"/>
        <w:rPr>
          <w:rFonts w:ascii="Segoe UI" w:hAnsi="Segoe UI" w:cs="Segoe UI"/>
          <w:sz w:val="21"/>
          <w:szCs w:val="21"/>
        </w:rPr>
      </w:pPr>
      <w:r w:rsidRPr="00A23E2A">
        <w:rPr>
          <w:rFonts w:ascii="Segoe UI" w:hAnsi="Segoe UI" w:cs="Segoe UI"/>
          <w:sz w:val="21"/>
          <w:szCs w:val="21"/>
        </w:rPr>
        <w:t>The Port utilizes a full suite of Microsoft products, including but not limited to Microsoft VOIP, Microsoft Cloud services, Microsoft Dynamics 365, Outlook, Word, and Excel.</w:t>
      </w:r>
    </w:p>
    <w:p w14:paraId="6BE3E03A" w14:textId="0D26A915" w:rsidR="00597066" w:rsidRPr="00A23E2A" w:rsidRDefault="00597066" w:rsidP="00597CF2">
      <w:pPr>
        <w:spacing w:after="160" w:line="259" w:lineRule="auto"/>
        <w:rPr>
          <w:rFonts w:ascii="Segoe UI" w:hAnsi="Segoe UI" w:cs="Segoe UI"/>
          <w:sz w:val="21"/>
          <w:szCs w:val="21"/>
        </w:rPr>
      </w:pPr>
      <w:r w:rsidRPr="00A23E2A">
        <w:rPr>
          <w:rFonts w:ascii="Segoe UI" w:hAnsi="Segoe UI" w:cs="Segoe UI"/>
          <w:sz w:val="21"/>
          <w:szCs w:val="21"/>
        </w:rPr>
        <w:t>The following list provides a non‑exhaustive sample of the types of support the Port anticipates requiring. It is intended to illustrate, not limit, the scope of services that may be requested.</w:t>
      </w:r>
    </w:p>
    <w:p w14:paraId="71D50863" w14:textId="77777777" w:rsidR="00F37AB7" w:rsidRPr="00F37AB7" w:rsidRDefault="00F37AB7" w:rsidP="00F37AB7">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8" w:name="_Toc223430985"/>
      <w:bookmarkStart w:id="9" w:name="_Toc100738845"/>
      <w:bookmarkStart w:id="10" w:name="_Toc377135564"/>
      <w:bookmarkStart w:id="11" w:name="_Toc517882916"/>
      <w:r w:rsidRPr="00F37AB7">
        <w:rPr>
          <w:rFonts w:ascii="Segoe UI" w:eastAsia="Times New Roman" w:hAnsi="Segoe UI" w:cs="Segoe UI"/>
          <w:b/>
          <w:bCs/>
          <w:color w:val="auto"/>
          <w:sz w:val="36"/>
          <w:szCs w:val="36"/>
          <w:lang w:val="en-US"/>
        </w:rPr>
        <w:t>5. Managed Information Technology Services</w:t>
      </w:r>
      <w:bookmarkEnd w:id="8"/>
    </w:p>
    <w:p w14:paraId="14AFBC72" w14:textId="77777777" w:rsidR="00F37AB7" w:rsidRPr="00F37AB7" w:rsidRDefault="00F37AB7" w:rsidP="00F37AB7">
      <w:pPr>
        <w:spacing w:before="100" w:beforeAutospacing="1" w:after="100" w:afterAutospacing="1" w:line="300" w:lineRule="atLeast"/>
        <w:outlineLvl w:val="2"/>
        <w:rPr>
          <w:rFonts w:ascii="Segoe UI" w:eastAsia="Times New Roman" w:hAnsi="Segoe UI" w:cs="Segoe UI"/>
          <w:b/>
          <w:bCs/>
          <w:color w:val="auto"/>
          <w:sz w:val="27"/>
          <w:szCs w:val="27"/>
          <w:lang w:val="en-US"/>
        </w:rPr>
      </w:pPr>
      <w:r w:rsidRPr="00F37AB7">
        <w:rPr>
          <w:rFonts w:ascii="Segoe UI" w:eastAsia="Times New Roman" w:hAnsi="Segoe UI" w:cs="Segoe UI"/>
          <w:b/>
          <w:bCs/>
          <w:color w:val="auto"/>
          <w:sz w:val="27"/>
          <w:szCs w:val="27"/>
          <w:lang w:val="en-US"/>
        </w:rPr>
        <w:t>Managed Support Services (End User &amp; Service Desk)</w:t>
      </w:r>
    </w:p>
    <w:p w14:paraId="34DD2C45" w14:textId="77777777" w:rsidR="00F37AB7" w:rsidRPr="00F37AB7" w:rsidRDefault="00F37AB7" w:rsidP="00F37AB7">
      <w:p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The Proposer shall deliver fully managed IT support services consistent with industry standards for managed service providers (MSPs), serving as the Port’s primary IT services resource while maintaining independent-contractor status.</w:t>
      </w:r>
    </w:p>
    <w:p w14:paraId="23F81827" w14:textId="77777777" w:rsidR="00F37AB7" w:rsidRPr="00F37AB7" w:rsidRDefault="00F37AB7" w:rsidP="00F37AB7">
      <w:p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Services shall include, but are not limited to, the following:</w:t>
      </w:r>
    </w:p>
    <w:p w14:paraId="03BE8352" w14:textId="77777777" w:rsidR="00F37AB7" w:rsidRPr="00F37AB7" w:rsidRDefault="00F37AB7" w:rsidP="0063178C">
      <w:pPr>
        <w:spacing w:line="300" w:lineRule="atLeast"/>
        <w:rPr>
          <w:rFonts w:ascii="Segoe UI" w:eastAsia="Times New Roman" w:hAnsi="Segoe UI" w:cs="Segoe UI"/>
          <w:b/>
          <w:bCs/>
          <w:color w:val="auto"/>
          <w:sz w:val="27"/>
          <w:szCs w:val="27"/>
          <w:lang w:val="en-US"/>
        </w:rPr>
      </w:pPr>
      <w:r w:rsidRPr="00F37AB7">
        <w:rPr>
          <w:rFonts w:ascii="Segoe UI" w:eastAsia="Times New Roman" w:hAnsi="Segoe UI" w:cs="Segoe UI"/>
          <w:b/>
          <w:bCs/>
          <w:color w:val="auto"/>
          <w:sz w:val="27"/>
          <w:szCs w:val="27"/>
          <w:lang w:val="en-US"/>
        </w:rPr>
        <w:t>Service Desk &amp; User Support</w:t>
      </w:r>
    </w:p>
    <w:p w14:paraId="3EC093F7" w14:textId="77777777" w:rsidR="00F37AB7" w:rsidRPr="00F37AB7" w:rsidRDefault="00F37AB7" w:rsidP="001B0F6D">
      <w:pPr>
        <w:numPr>
          <w:ilvl w:val="0"/>
          <w:numId w:val="3"/>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Provide centralized service desk support for all Port staff, including both remote and on</w:t>
      </w:r>
      <w:r w:rsidRPr="00F37AB7">
        <w:rPr>
          <w:rFonts w:ascii="Segoe UI" w:eastAsia="Times New Roman" w:hAnsi="Segoe UI" w:cs="Segoe UI"/>
          <w:color w:val="auto"/>
          <w:sz w:val="21"/>
          <w:szCs w:val="21"/>
          <w:lang w:val="en-US"/>
        </w:rPr>
        <w:noBreakHyphen/>
        <w:t>site assistance as needed.</w:t>
      </w:r>
    </w:p>
    <w:p w14:paraId="7CF946E4" w14:textId="77777777" w:rsidR="00F37AB7" w:rsidRPr="00F37AB7" w:rsidRDefault="00F37AB7" w:rsidP="001B0F6D">
      <w:pPr>
        <w:numPr>
          <w:ilvl w:val="0"/>
          <w:numId w:val="3"/>
        </w:numPr>
        <w:spacing w:before="100" w:beforeAutospacing="1" w:after="100" w:afterAutospacing="1" w:line="300" w:lineRule="atLeast"/>
        <w:rPr>
          <w:rFonts w:ascii="Segoe UI" w:eastAsia="Times New Roman" w:hAnsi="Segoe UI" w:cs="Segoe UI"/>
          <w:color w:val="auto"/>
          <w:sz w:val="21"/>
          <w:szCs w:val="21"/>
          <w:lang w:val="en-US"/>
        </w:rPr>
      </w:pPr>
      <w:proofErr w:type="gramStart"/>
      <w:r w:rsidRPr="00F37AB7">
        <w:rPr>
          <w:rFonts w:ascii="Segoe UI" w:eastAsia="Times New Roman" w:hAnsi="Segoe UI" w:cs="Segoe UI"/>
          <w:color w:val="auto"/>
          <w:sz w:val="21"/>
          <w:szCs w:val="21"/>
          <w:lang w:val="en-US"/>
        </w:rPr>
        <w:t>Deliver</w:t>
      </w:r>
      <w:proofErr w:type="gramEnd"/>
      <w:r w:rsidRPr="00F37AB7">
        <w:rPr>
          <w:rFonts w:ascii="Segoe UI" w:eastAsia="Times New Roman" w:hAnsi="Segoe UI" w:cs="Segoe UI"/>
          <w:color w:val="auto"/>
          <w:sz w:val="21"/>
          <w:szCs w:val="21"/>
          <w:lang w:val="en-US"/>
        </w:rPr>
        <w:t xml:space="preserve"> coverage during established business hours, with emergency response capabilities as defined in the Service Level Agreement (SLA).</w:t>
      </w:r>
    </w:p>
    <w:p w14:paraId="022182B5" w14:textId="77777777" w:rsidR="00F37AB7" w:rsidRPr="00F37AB7" w:rsidRDefault="00F37AB7" w:rsidP="001B0F6D">
      <w:pPr>
        <w:numPr>
          <w:ilvl w:val="0"/>
          <w:numId w:val="3"/>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Utilize standardized ticketing, escalation, and resolution workflows aligned with ITIL best practices.</w:t>
      </w:r>
    </w:p>
    <w:p w14:paraId="5AA00031" w14:textId="77777777" w:rsidR="00F37AB7" w:rsidRPr="00F37AB7" w:rsidRDefault="00F37AB7" w:rsidP="001B0F6D">
      <w:pPr>
        <w:numPr>
          <w:ilvl w:val="0"/>
          <w:numId w:val="3"/>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Respond to and resolve incidents, service requests, and technical inquiries within agreed</w:t>
      </w:r>
      <w:r w:rsidRPr="00F37AB7">
        <w:rPr>
          <w:rFonts w:ascii="Segoe UI" w:eastAsia="Times New Roman" w:hAnsi="Segoe UI" w:cs="Segoe UI"/>
          <w:color w:val="auto"/>
          <w:sz w:val="21"/>
          <w:szCs w:val="21"/>
          <w:lang w:val="en-US"/>
        </w:rPr>
        <w:noBreakHyphen/>
        <w:t>upon response and resolution times.</w:t>
      </w:r>
    </w:p>
    <w:p w14:paraId="4734389C" w14:textId="77777777" w:rsidR="00F37AB7" w:rsidRPr="00F37AB7" w:rsidRDefault="00F37AB7" w:rsidP="001B0F6D">
      <w:pPr>
        <w:numPr>
          <w:ilvl w:val="0"/>
          <w:numId w:val="3"/>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 xml:space="preserve">The Port historically requires less than an estimated </w:t>
      </w:r>
      <w:r w:rsidRPr="00F37AB7">
        <w:rPr>
          <w:rFonts w:ascii="Segoe UI" w:eastAsia="Times New Roman" w:hAnsi="Segoe UI" w:cs="Segoe UI"/>
          <w:b/>
          <w:bCs/>
          <w:color w:val="auto"/>
          <w:sz w:val="21"/>
          <w:szCs w:val="21"/>
          <w:lang w:val="en-US"/>
        </w:rPr>
        <w:t>5 hours per month</w:t>
      </w:r>
      <w:r w:rsidRPr="00F37AB7">
        <w:rPr>
          <w:rFonts w:ascii="Segoe UI" w:eastAsia="Times New Roman" w:hAnsi="Segoe UI" w:cs="Segoe UI"/>
          <w:color w:val="auto"/>
          <w:sz w:val="21"/>
          <w:szCs w:val="21"/>
          <w:lang w:val="en-US"/>
        </w:rPr>
        <w:t xml:space="preserve"> of support activity.</w:t>
      </w:r>
    </w:p>
    <w:p w14:paraId="396C9D3A"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56122DCF">
          <v:rect id="_x0000_i1026" style="width:0;height:1.5pt" o:hralign="center" o:hrstd="t" o:hr="t" fillcolor="#a0a0a0" stroked="f"/>
        </w:pict>
      </w:r>
    </w:p>
    <w:p w14:paraId="16D88AC5" w14:textId="77777777" w:rsidR="00F37AB7" w:rsidRPr="00F37AB7" w:rsidRDefault="00F37AB7" w:rsidP="00F37AB7">
      <w:pPr>
        <w:spacing w:before="100" w:beforeAutospacing="1" w:after="100" w:afterAutospacing="1" w:line="300" w:lineRule="atLeast"/>
        <w:outlineLvl w:val="2"/>
        <w:rPr>
          <w:rFonts w:ascii="Segoe UI" w:eastAsia="Times New Roman" w:hAnsi="Segoe UI" w:cs="Segoe UI"/>
          <w:b/>
          <w:bCs/>
          <w:color w:val="auto"/>
          <w:sz w:val="27"/>
          <w:szCs w:val="27"/>
          <w:lang w:val="en-US"/>
        </w:rPr>
      </w:pPr>
      <w:r w:rsidRPr="00F37AB7">
        <w:rPr>
          <w:rFonts w:ascii="Segoe UI" w:eastAsia="Times New Roman" w:hAnsi="Segoe UI" w:cs="Segoe UI"/>
          <w:b/>
          <w:bCs/>
          <w:color w:val="auto"/>
          <w:sz w:val="27"/>
          <w:szCs w:val="27"/>
          <w:lang w:val="en-US"/>
        </w:rPr>
        <w:t>Technical Support &amp; Issue Resolution</w:t>
      </w:r>
    </w:p>
    <w:p w14:paraId="0C507319" w14:textId="77777777" w:rsidR="00F37AB7" w:rsidRPr="00F37AB7" w:rsidRDefault="00F37AB7" w:rsidP="001B0F6D">
      <w:pPr>
        <w:numPr>
          <w:ilvl w:val="0"/>
          <w:numId w:val="4"/>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Diagnose and resolve hardware, software, and system-related issues.</w:t>
      </w:r>
    </w:p>
    <w:p w14:paraId="055C3D29" w14:textId="77777777" w:rsidR="00F37AB7" w:rsidRPr="00F37AB7" w:rsidRDefault="00F37AB7" w:rsidP="001B0F6D">
      <w:pPr>
        <w:numPr>
          <w:ilvl w:val="0"/>
          <w:numId w:val="4"/>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Perform root-cause analysis for recurring incidents and implement corrective actions.</w:t>
      </w:r>
    </w:p>
    <w:p w14:paraId="3EA2EE6A" w14:textId="77777777" w:rsidR="00F37AB7" w:rsidRPr="00F37AB7" w:rsidRDefault="00F37AB7" w:rsidP="001B0F6D">
      <w:pPr>
        <w:numPr>
          <w:ilvl w:val="0"/>
          <w:numId w:val="4"/>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lastRenderedPageBreak/>
        <w:t>Coordinate with third</w:t>
      </w:r>
      <w:r w:rsidRPr="00F37AB7">
        <w:rPr>
          <w:rFonts w:ascii="Segoe UI" w:eastAsia="Times New Roman" w:hAnsi="Segoe UI" w:cs="Segoe UI"/>
          <w:color w:val="auto"/>
          <w:sz w:val="21"/>
          <w:szCs w:val="21"/>
          <w:lang w:val="en-US"/>
        </w:rPr>
        <w:noBreakHyphen/>
        <w:t>party vendors, manufacturers, and software providers as needed to expedite resolution.</w:t>
      </w:r>
    </w:p>
    <w:p w14:paraId="0BA12BE8" w14:textId="77777777" w:rsidR="00F37AB7" w:rsidRPr="00F37AB7" w:rsidRDefault="00F37AB7" w:rsidP="001B0F6D">
      <w:pPr>
        <w:numPr>
          <w:ilvl w:val="0"/>
          <w:numId w:val="4"/>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Maintain accurate documentation of incidents, resolutions, configurations, assets, and system changes.</w:t>
      </w:r>
    </w:p>
    <w:p w14:paraId="411E1D20"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12743771">
          <v:rect id="_x0000_i1027" style="width:0;height:1.5pt" o:hralign="center" o:hrstd="t" o:hr="t" fillcolor="#a0a0a0" stroked="f"/>
        </w:pict>
      </w:r>
    </w:p>
    <w:p w14:paraId="3B503728" w14:textId="77777777" w:rsidR="00F37AB7" w:rsidRPr="00F37AB7" w:rsidRDefault="00F37AB7" w:rsidP="00F37AB7">
      <w:pPr>
        <w:spacing w:before="100" w:beforeAutospacing="1" w:after="100" w:afterAutospacing="1" w:line="300" w:lineRule="atLeast"/>
        <w:outlineLvl w:val="2"/>
        <w:rPr>
          <w:rFonts w:ascii="Segoe UI" w:eastAsia="Times New Roman" w:hAnsi="Segoe UI" w:cs="Segoe UI"/>
          <w:b/>
          <w:bCs/>
          <w:color w:val="auto"/>
          <w:sz w:val="27"/>
          <w:szCs w:val="27"/>
          <w:lang w:val="en-US"/>
        </w:rPr>
      </w:pPr>
      <w:r w:rsidRPr="00F37AB7">
        <w:rPr>
          <w:rFonts w:ascii="Segoe UI" w:eastAsia="Times New Roman" w:hAnsi="Segoe UI" w:cs="Segoe UI"/>
          <w:b/>
          <w:bCs/>
          <w:color w:val="auto"/>
          <w:sz w:val="27"/>
          <w:szCs w:val="27"/>
          <w:lang w:val="en-US"/>
        </w:rPr>
        <w:t>User &amp; Asset Management</w:t>
      </w:r>
    </w:p>
    <w:p w14:paraId="0F60CDE7" w14:textId="77777777" w:rsidR="00F37AB7" w:rsidRPr="00F37AB7" w:rsidRDefault="00F37AB7" w:rsidP="001B0F6D">
      <w:pPr>
        <w:numPr>
          <w:ilvl w:val="0"/>
          <w:numId w:val="5"/>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Provision, modify, and decommission user accounts in accordance with Port procedures.</w:t>
      </w:r>
    </w:p>
    <w:p w14:paraId="0FC7DEA1" w14:textId="77777777" w:rsidR="00F37AB7" w:rsidRPr="00F37AB7" w:rsidRDefault="00F37AB7" w:rsidP="001B0F6D">
      <w:pPr>
        <w:numPr>
          <w:ilvl w:val="0"/>
          <w:numId w:val="5"/>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Install, configure, and support end</w:t>
      </w:r>
      <w:r w:rsidRPr="00F37AB7">
        <w:rPr>
          <w:rFonts w:ascii="Segoe UI" w:eastAsia="Times New Roman" w:hAnsi="Segoe UI" w:cs="Segoe UI"/>
          <w:color w:val="auto"/>
          <w:sz w:val="21"/>
          <w:szCs w:val="21"/>
          <w:lang w:val="en-US"/>
        </w:rPr>
        <w:noBreakHyphen/>
        <w:t>user devices, peripherals, and applications.</w:t>
      </w:r>
    </w:p>
    <w:p w14:paraId="01B47373" w14:textId="77777777" w:rsidR="00F37AB7" w:rsidRPr="00F37AB7" w:rsidRDefault="00F37AB7" w:rsidP="001B0F6D">
      <w:pPr>
        <w:numPr>
          <w:ilvl w:val="0"/>
          <w:numId w:val="5"/>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Track and manage IT assets throughout their entire lifecycle.</w:t>
      </w:r>
    </w:p>
    <w:p w14:paraId="02BDB5A8" w14:textId="77777777" w:rsidR="00F37AB7" w:rsidRPr="00F37AB7" w:rsidRDefault="00F37AB7" w:rsidP="001B0F6D">
      <w:pPr>
        <w:numPr>
          <w:ilvl w:val="0"/>
          <w:numId w:val="5"/>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Repair or replace equipment in alignment with warranty requirements and lifecycle management policies.</w:t>
      </w:r>
    </w:p>
    <w:p w14:paraId="42EEAE52"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0F7FAA58">
          <v:rect id="_x0000_i1028" style="width:0;height:1.5pt" o:hralign="center" o:hrstd="t" o:hr="t" fillcolor="#a0a0a0" stroked="f"/>
        </w:pict>
      </w:r>
    </w:p>
    <w:p w14:paraId="59A26AC8" w14:textId="77777777" w:rsidR="00F37AB7" w:rsidRPr="00F37AB7" w:rsidRDefault="00F37AB7" w:rsidP="00F37AB7">
      <w:pPr>
        <w:spacing w:before="100" w:beforeAutospacing="1" w:after="100" w:afterAutospacing="1" w:line="300" w:lineRule="atLeast"/>
        <w:outlineLvl w:val="2"/>
        <w:rPr>
          <w:rFonts w:ascii="Segoe UI" w:eastAsia="Times New Roman" w:hAnsi="Segoe UI" w:cs="Segoe UI"/>
          <w:b/>
          <w:bCs/>
          <w:color w:val="auto"/>
          <w:sz w:val="27"/>
          <w:szCs w:val="27"/>
          <w:lang w:val="en-US"/>
        </w:rPr>
      </w:pPr>
      <w:r w:rsidRPr="00F37AB7">
        <w:rPr>
          <w:rFonts w:ascii="Segoe UI" w:eastAsia="Times New Roman" w:hAnsi="Segoe UI" w:cs="Segoe UI"/>
          <w:b/>
          <w:bCs/>
          <w:color w:val="auto"/>
          <w:sz w:val="27"/>
          <w:szCs w:val="27"/>
          <w:lang w:val="en-US"/>
        </w:rPr>
        <w:t>Strategic Technology Planning</w:t>
      </w:r>
    </w:p>
    <w:p w14:paraId="46E75B8A" w14:textId="77777777" w:rsidR="00F37AB7" w:rsidRPr="00F37AB7" w:rsidRDefault="00F37AB7" w:rsidP="001B0F6D">
      <w:pPr>
        <w:numPr>
          <w:ilvl w:val="0"/>
          <w:numId w:val="6"/>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Collaborate with Port leadership to develop and maintain a technology roadmap that supports organizational goals.</w:t>
      </w:r>
    </w:p>
    <w:p w14:paraId="34AF91A7" w14:textId="77777777" w:rsidR="00F37AB7" w:rsidRPr="00F37AB7" w:rsidRDefault="00F37AB7" w:rsidP="001B0F6D">
      <w:pPr>
        <w:numPr>
          <w:ilvl w:val="0"/>
          <w:numId w:val="6"/>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Provide guidance on emerging technologies, risks, and opportunities relevant to Port operations.</w:t>
      </w:r>
    </w:p>
    <w:p w14:paraId="4E73894F" w14:textId="77777777" w:rsidR="00F37AB7" w:rsidRPr="00F37AB7" w:rsidRDefault="00F37AB7" w:rsidP="001B0F6D">
      <w:pPr>
        <w:numPr>
          <w:ilvl w:val="0"/>
          <w:numId w:val="6"/>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Maintain current Microsoft certifications appropriate to the services provided.</w:t>
      </w:r>
    </w:p>
    <w:p w14:paraId="41678D24"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2FB69F9A">
          <v:rect id="_x0000_i1029" style="width:0;height:1.5pt" o:hralign="center" o:hrstd="t" o:hr="t" fillcolor="#a0a0a0" stroked="f"/>
        </w:pict>
      </w:r>
    </w:p>
    <w:p w14:paraId="3C9E7811" w14:textId="77777777" w:rsidR="00F37AB7" w:rsidRPr="00F37AB7" w:rsidRDefault="00F37AB7" w:rsidP="00F37AB7">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12" w:name="_Toc223430986"/>
      <w:r w:rsidRPr="00F37AB7">
        <w:rPr>
          <w:rFonts w:ascii="Segoe UI" w:eastAsia="Times New Roman" w:hAnsi="Segoe UI" w:cs="Segoe UI"/>
          <w:b/>
          <w:bCs/>
          <w:color w:val="auto"/>
          <w:sz w:val="36"/>
          <w:szCs w:val="36"/>
          <w:lang w:val="en-US"/>
        </w:rPr>
        <w:t>Network, Infrastructure, and Systems Management</w:t>
      </w:r>
      <w:bookmarkEnd w:id="12"/>
    </w:p>
    <w:p w14:paraId="267103C9" w14:textId="77777777" w:rsidR="00F37AB7" w:rsidRPr="00F37AB7" w:rsidRDefault="00F37AB7" w:rsidP="00F37AB7">
      <w:p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The Proposer shall proactively manage the Port’s network, systems, and IT infrastructure, including:</w:t>
      </w:r>
    </w:p>
    <w:p w14:paraId="58AB072A" w14:textId="77777777" w:rsidR="00F37AB7" w:rsidRPr="00F37AB7" w:rsidRDefault="00F37AB7" w:rsidP="00F37AB7">
      <w:pPr>
        <w:spacing w:before="100" w:beforeAutospacing="1" w:after="100" w:afterAutospacing="1" w:line="300" w:lineRule="atLeast"/>
        <w:outlineLvl w:val="2"/>
        <w:rPr>
          <w:rFonts w:ascii="Segoe UI" w:eastAsia="Times New Roman" w:hAnsi="Segoe UI" w:cs="Segoe UI"/>
          <w:b/>
          <w:bCs/>
          <w:color w:val="auto"/>
          <w:sz w:val="27"/>
          <w:szCs w:val="27"/>
          <w:lang w:val="en-US"/>
        </w:rPr>
      </w:pPr>
      <w:r w:rsidRPr="00F37AB7">
        <w:rPr>
          <w:rFonts w:ascii="Segoe UI" w:eastAsia="Times New Roman" w:hAnsi="Segoe UI" w:cs="Segoe UI"/>
          <w:b/>
          <w:bCs/>
          <w:color w:val="auto"/>
          <w:sz w:val="27"/>
          <w:szCs w:val="27"/>
          <w:lang w:val="en-US"/>
        </w:rPr>
        <w:t>Monitoring &amp; Maintenance</w:t>
      </w:r>
    </w:p>
    <w:p w14:paraId="343ECB99" w14:textId="77777777" w:rsidR="00F37AB7" w:rsidRPr="00F37AB7" w:rsidRDefault="00F37AB7" w:rsidP="001B0F6D">
      <w:pPr>
        <w:numPr>
          <w:ilvl w:val="0"/>
          <w:numId w:val="7"/>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Continuously monitor servers, networks, and critical systems for performance, availability, and capacity.</w:t>
      </w:r>
    </w:p>
    <w:p w14:paraId="6815714A" w14:textId="77777777" w:rsidR="00F37AB7" w:rsidRPr="00F37AB7" w:rsidRDefault="00F37AB7" w:rsidP="001B0F6D">
      <w:pPr>
        <w:numPr>
          <w:ilvl w:val="0"/>
          <w:numId w:val="7"/>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Proactively identify and resolve issues to minimize service disruptions.</w:t>
      </w:r>
    </w:p>
    <w:p w14:paraId="19A81361" w14:textId="77777777" w:rsidR="00F37AB7" w:rsidRPr="00F37AB7" w:rsidRDefault="00F37AB7" w:rsidP="001B0F6D">
      <w:pPr>
        <w:numPr>
          <w:ilvl w:val="0"/>
          <w:numId w:val="7"/>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Perform routine and preventative maintenance for all infrastructure components.</w:t>
      </w:r>
    </w:p>
    <w:p w14:paraId="5FFC2E81"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0C15A22D">
          <v:rect id="_x0000_i1030" style="width:0;height:1.5pt" o:hralign="center" o:hrstd="t" o:hr="t" fillcolor="#a0a0a0" stroked="f"/>
        </w:pict>
      </w:r>
    </w:p>
    <w:p w14:paraId="6890E287" w14:textId="77777777" w:rsidR="00F37AB7" w:rsidRPr="00F37AB7" w:rsidRDefault="00F37AB7" w:rsidP="00F37AB7">
      <w:pPr>
        <w:spacing w:before="100" w:beforeAutospacing="1" w:after="100" w:afterAutospacing="1" w:line="300" w:lineRule="atLeast"/>
        <w:outlineLvl w:val="2"/>
        <w:rPr>
          <w:rFonts w:ascii="Segoe UI" w:eastAsia="Times New Roman" w:hAnsi="Segoe UI" w:cs="Segoe UI"/>
          <w:b/>
          <w:bCs/>
          <w:color w:val="auto"/>
          <w:sz w:val="27"/>
          <w:szCs w:val="27"/>
          <w:lang w:val="en-US"/>
        </w:rPr>
      </w:pPr>
      <w:r w:rsidRPr="00F37AB7">
        <w:rPr>
          <w:rFonts w:ascii="Segoe UI" w:eastAsia="Times New Roman" w:hAnsi="Segoe UI" w:cs="Segoe UI"/>
          <w:b/>
          <w:bCs/>
          <w:color w:val="auto"/>
          <w:sz w:val="27"/>
          <w:szCs w:val="27"/>
          <w:lang w:val="en-US"/>
        </w:rPr>
        <w:t>Configuration &amp; Security</w:t>
      </w:r>
    </w:p>
    <w:p w14:paraId="194F42D1" w14:textId="77777777" w:rsidR="00F37AB7" w:rsidRPr="00F37AB7" w:rsidRDefault="00F37AB7" w:rsidP="001B0F6D">
      <w:pPr>
        <w:numPr>
          <w:ilvl w:val="0"/>
          <w:numId w:val="8"/>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lastRenderedPageBreak/>
        <w:t>Install and configure hardware and software in alignment with industry best practices and vendor standards.</w:t>
      </w:r>
    </w:p>
    <w:p w14:paraId="10C30360" w14:textId="77777777" w:rsidR="00F37AB7" w:rsidRPr="00F37AB7" w:rsidRDefault="00F37AB7" w:rsidP="001B0F6D">
      <w:pPr>
        <w:numPr>
          <w:ilvl w:val="0"/>
          <w:numId w:val="8"/>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Apply regular patches, updates, and security fixes.</w:t>
      </w:r>
    </w:p>
    <w:p w14:paraId="24653D3D" w14:textId="77777777" w:rsidR="00F37AB7" w:rsidRPr="00F37AB7" w:rsidRDefault="00F37AB7" w:rsidP="001B0F6D">
      <w:pPr>
        <w:numPr>
          <w:ilvl w:val="0"/>
          <w:numId w:val="8"/>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Harden configurations to reduce vulnerabilities and security risks.</w:t>
      </w:r>
    </w:p>
    <w:p w14:paraId="5AEB0BF3" w14:textId="77777777" w:rsidR="00F37AB7" w:rsidRPr="00F37AB7" w:rsidRDefault="00F37AB7" w:rsidP="001B0F6D">
      <w:pPr>
        <w:numPr>
          <w:ilvl w:val="0"/>
          <w:numId w:val="8"/>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Implement and maintain security controls to protect data and systems from unauthorized access, breaches, and cyber threats.</w:t>
      </w:r>
    </w:p>
    <w:p w14:paraId="06364B5D" w14:textId="77777777" w:rsidR="00F37AB7" w:rsidRPr="00F37AB7" w:rsidRDefault="00F37AB7" w:rsidP="001B0F6D">
      <w:pPr>
        <w:numPr>
          <w:ilvl w:val="0"/>
          <w:numId w:val="8"/>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Conduct periodic vulnerability scanning and penetration testing.</w:t>
      </w:r>
    </w:p>
    <w:p w14:paraId="6BF5D958"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34FB59E9">
          <v:rect id="_x0000_i1031" style="width:0;height:1.5pt" o:hralign="center" o:hrstd="t" o:hr="t" fillcolor="#a0a0a0" stroked="f"/>
        </w:pict>
      </w:r>
    </w:p>
    <w:p w14:paraId="519FE567" w14:textId="77777777" w:rsidR="00F37AB7" w:rsidRPr="00F37AB7" w:rsidRDefault="00F37AB7" w:rsidP="00F37AB7">
      <w:pPr>
        <w:spacing w:before="100" w:beforeAutospacing="1" w:after="100" w:afterAutospacing="1" w:line="300" w:lineRule="atLeast"/>
        <w:outlineLvl w:val="2"/>
        <w:rPr>
          <w:rFonts w:ascii="Segoe UI" w:eastAsia="Times New Roman" w:hAnsi="Segoe UI" w:cs="Segoe UI"/>
          <w:b/>
          <w:bCs/>
          <w:color w:val="auto"/>
          <w:sz w:val="27"/>
          <w:szCs w:val="27"/>
          <w:lang w:val="en-US"/>
        </w:rPr>
      </w:pPr>
      <w:r w:rsidRPr="00F37AB7">
        <w:rPr>
          <w:rFonts w:ascii="Segoe UI" w:eastAsia="Times New Roman" w:hAnsi="Segoe UI" w:cs="Segoe UI"/>
          <w:b/>
          <w:bCs/>
          <w:color w:val="auto"/>
          <w:sz w:val="27"/>
          <w:szCs w:val="27"/>
          <w:lang w:val="en-US"/>
        </w:rPr>
        <w:t>Change &amp; Lifecycle Management</w:t>
      </w:r>
    </w:p>
    <w:p w14:paraId="7E307190" w14:textId="77777777" w:rsidR="00F37AB7" w:rsidRPr="00F37AB7" w:rsidRDefault="00F37AB7" w:rsidP="001B0F6D">
      <w:pPr>
        <w:numPr>
          <w:ilvl w:val="0"/>
          <w:numId w:val="9"/>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Manage installations, moves, additions, and changes (IMAC).</w:t>
      </w:r>
    </w:p>
    <w:p w14:paraId="238196A7" w14:textId="77777777" w:rsidR="00F37AB7" w:rsidRPr="00F37AB7" w:rsidRDefault="00F37AB7" w:rsidP="001B0F6D">
      <w:pPr>
        <w:numPr>
          <w:ilvl w:val="0"/>
          <w:numId w:val="9"/>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Configure and maintain servers, switches, routers, and related network equipment.</w:t>
      </w:r>
    </w:p>
    <w:p w14:paraId="3D7D4987" w14:textId="77777777" w:rsidR="00F37AB7" w:rsidRPr="00F37AB7" w:rsidRDefault="00F37AB7" w:rsidP="001B0F6D">
      <w:pPr>
        <w:numPr>
          <w:ilvl w:val="0"/>
          <w:numId w:val="9"/>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Recommend and implement improvements to enhance security, performance, and reliability.</w:t>
      </w:r>
    </w:p>
    <w:p w14:paraId="0A7A971D" w14:textId="77777777" w:rsidR="00F37AB7" w:rsidRPr="00F37AB7" w:rsidRDefault="00F37AB7" w:rsidP="001B0F6D">
      <w:pPr>
        <w:numPr>
          <w:ilvl w:val="0"/>
          <w:numId w:val="9"/>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Maintain up</w:t>
      </w:r>
      <w:r w:rsidRPr="00F37AB7">
        <w:rPr>
          <w:rFonts w:ascii="Segoe UI" w:eastAsia="Times New Roman" w:hAnsi="Segoe UI" w:cs="Segoe UI"/>
          <w:color w:val="auto"/>
          <w:sz w:val="21"/>
          <w:szCs w:val="21"/>
          <w:lang w:val="en-US"/>
        </w:rPr>
        <w:noBreakHyphen/>
        <w:t>to</w:t>
      </w:r>
      <w:r w:rsidRPr="00F37AB7">
        <w:rPr>
          <w:rFonts w:ascii="Segoe UI" w:eastAsia="Times New Roman" w:hAnsi="Segoe UI" w:cs="Segoe UI"/>
          <w:color w:val="auto"/>
          <w:sz w:val="21"/>
          <w:szCs w:val="21"/>
          <w:lang w:val="en-US"/>
        </w:rPr>
        <w:noBreakHyphen/>
        <w:t>date system documentation and configuration records.</w:t>
      </w:r>
    </w:p>
    <w:p w14:paraId="1C03E990" w14:textId="77777777" w:rsidR="00F37AB7" w:rsidRPr="00F37AB7" w:rsidRDefault="00F37AB7" w:rsidP="001B0F6D">
      <w:pPr>
        <w:numPr>
          <w:ilvl w:val="0"/>
          <w:numId w:val="9"/>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Oversee software licensing, warranty tracking, renewals, and compliance management.</w:t>
      </w:r>
    </w:p>
    <w:p w14:paraId="5D23EB5D"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29B51703">
          <v:rect id="_x0000_i1032" style="width:0;height:1.5pt" o:hralign="center" o:hrstd="t" o:hr="t" fillcolor="#a0a0a0" stroked="f"/>
        </w:pict>
      </w:r>
    </w:p>
    <w:p w14:paraId="46093583" w14:textId="77777777" w:rsidR="00F37AB7" w:rsidRPr="00F37AB7" w:rsidRDefault="00F37AB7" w:rsidP="00F37AB7">
      <w:pPr>
        <w:spacing w:before="100" w:beforeAutospacing="1" w:after="100" w:afterAutospacing="1" w:line="300" w:lineRule="atLeast"/>
        <w:outlineLvl w:val="2"/>
        <w:rPr>
          <w:rFonts w:ascii="Segoe UI" w:eastAsia="Times New Roman" w:hAnsi="Segoe UI" w:cs="Segoe UI"/>
          <w:b/>
          <w:bCs/>
          <w:color w:val="auto"/>
          <w:sz w:val="27"/>
          <w:szCs w:val="27"/>
          <w:lang w:val="en-US"/>
        </w:rPr>
      </w:pPr>
      <w:r w:rsidRPr="00F37AB7">
        <w:rPr>
          <w:rFonts w:ascii="Segoe UI" w:eastAsia="Times New Roman" w:hAnsi="Segoe UI" w:cs="Segoe UI"/>
          <w:b/>
          <w:bCs/>
          <w:color w:val="auto"/>
          <w:sz w:val="27"/>
          <w:szCs w:val="27"/>
          <w:lang w:val="en-US"/>
        </w:rPr>
        <w:t>Backup &amp; Disaster Recovery</w:t>
      </w:r>
    </w:p>
    <w:p w14:paraId="6A56BD8D" w14:textId="77777777" w:rsidR="00F37AB7" w:rsidRPr="00F37AB7" w:rsidRDefault="00F37AB7" w:rsidP="001B0F6D">
      <w:pPr>
        <w:numPr>
          <w:ilvl w:val="0"/>
          <w:numId w:val="10"/>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Implement and manage full, incremental, and off</w:t>
      </w:r>
      <w:r w:rsidRPr="00F37AB7">
        <w:rPr>
          <w:rFonts w:ascii="Segoe UI" w:eastAsia="Times New Roman" w:hAnsi="Segoe UI" w:cs="Segoe UI"/>
          <w:color w:val="auto"/>
          <w:sz w:val="21"/>
          <w:szCs w:val="21"/>
          <w:lang w:val="en-US"/>
        </w:rPr>
        <w:noBreakHyphen/>
        <w:t>site backup solutions.</w:t>
      </w:r>
    </w:p>
    <w:p w14:paraId="1CB2B7B2" w14:textId="77777777" w:rsidR="00F37AB7" w:rsidRPr="00F37AB7" w:rsidRDefault="00F37AB7" w:rsidP="001B0F6D">
      <w:pPr>
        <w:numPr>
          <w:ilvl w:val="0"/>
          <w:numId w:val="10"/>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Maintain documented disaster recovery and business continuity plans.</w:t>
      </w:r>
    </w:p>
    <w:p w14:paraId="0F3DE99B" w14:textId="77777777" w:rsidR="00F37AB7" w:rsidRPr="00F37AB7" w:rsidRDefault="00F37AB7" w:rsidP="001B0F6D">
      <w:pPr>
        <w:numPr>
          <w:ilvl w:val="0"/>
          <w:numId w:val="10"/>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Provide training to designated Port staff on disaster recovery processes.</w:t>
      </w:r>
    </w:p>
    <w:p w14:paraId="55378CCA"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23409FFD">
          <v:rect id="_x0000_i1033" style="width:0;height:1.5pt" o:hralign="center" o:hrstd="t" o:hr="t" fillcolor="#a0a0a0" stroked="f"/>
        </w:pict>
      </w:r>
    </w:p>
    <w:p w14:paraId="4F210509" w14:textId="77777777" w:rsidR="00F37AB7" w:rsidRPr="00F37AB7" w:rsidRDefault="00F37AB7" w:rsidP="00F37AB7">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13" w:name="_Toc223430987"/>
      <w:r w:rsidRPr="00F37AB7">
        <w:rPr>
          <w:rFonts w:ascii="Segoe UI" w:eastAsia="Times New Roman" w:hAnsi="Segoe UI" w:cs="Segoe UI"/>
          <w:b/>
          <w:bCs/>
          <w:color w:val="auto"/>
          <w:sz w:val="36"/>
          <w:szCs w:val="36"/>
          <w:lang w:val="en-US"/>
        </w:rPr>
        <w:t>Cloud Services and Cloud Infrastructure Management</w:t>
      </w:r>
      <w:bookmarkEnd w:id="13"/>
    </w:p>
    <w:p w14:paraId="40CB1A70" w14:textId="77777777" w:rsidR="00F37AB7" w:rsidRPr="00F37AB7" w:rsidRDefault="00F37AB7" w:rsidP="00F37AB7">
      <w:p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The Proposer shall provide oversight and management of cloud systems, including:</w:t>
      </w:r>
    </w:p>
    <w:p w14:paraId="4AC2114E" w14:textId="77777777" w:rsidR="00F37AB7" w:rsidRPr="00F37AB7" w:rsidRDefault="00F37AB7" w:rsidP="001B0F6D">
      <w:pPr>
        <w:numPr>
          <w:ilvl w:val="0"/>
          <w:numId w:val="11"/>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Evaluation and recommendation of cloud service providers upon request.</w:t>
      </w:r>
    </w:p>
    <w:p w14:paraId="121EB647" w14:textId="77777777" w:rsidR="00F37AB7" w:rsidRPr="00F37AB7" w:rsidRDefault="00F37AB7" w:rsidP="001B0F6D">
      <w:pPr>
        <w:numPr>
          <w:ilvl w:val="0"/>
          <w:numId w:val="11"/>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Monitoring, administration, and security management of cloud</w:t>
      </w:r>
      <w:r w:rsidRPr="00F37AB7">
        <w:rPr>
          <w:rFonts w:ascii="Segoe UI" w:eastAsia="Times New Roman" w:hAnsi="Segoe UI" w:cs="Segoe UI"/>
          <w:color w:val="auto"/>
          <w:sz w:val="21"/>
          <w:szCs w:val="21"/>
          <w:lang w:val="en-US"/>
        </w:rPr>
        <w:noBreakHyphen/>
        <w:t>based infrastructure and services.</w:t>
      </w:r>
    </w:p>
    <w:p w14:paraId="3F438C92" w14:textId="77777777" w:rsidR="00F37AB7" w:rsidRPr="00F37AB7" w:rsidRDefault="00F37AB7" w:rsidP="001B0F6D">
      <w:pPr>
        <w:numPr>
          <w:ilvl w:val="0"/>
          <w:numId w:val="11"/>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Integration of Software</w:t>
      </w:r>
      <w:r w:rsidRPr="00F37AB7">
        <w:rPr>
          <w:rFonts w:ascii="Segoe UI" w:eastAsia="Times New Roman" w:hAnsi="Segoe UI" w:cs="Segoe UI"/>
          <w:color w:val="auto"/>
          <w:sz w:val="21"/>
          <w:szCs w:val="21"/>
          <w:lang w:val="en-US"/>
        </w:rPr>
        <w:noBreakHyphen/>
        <w:t>as</w:t>
      </w:r>
      <w:r w:rsidRPr="00F37AB7">
        <w:rPr>
          <w:rFonts w:ascii="Segoe UI" w:eastAsia="Times New Roman" w:hAnsi="Segoe UI" w:cs="Segoe UI"/>
          <w:color w:val="auto"/>
          <w:sz w:val="21"/>
          <w:szCs w:val="21"/>
          <w:lang w:val="en-US"/>
        </w:rPr>
        <w:noBreakHyphen/>
        <w:t>a</w:t>
      </w:r>
      <w:r w:rsidRPr="00F37AB7">
        <w:rPr>
          <w:rFonts w:ascii="Segoe UI" w:eastAsia="Times New Roman" w:hAnsi="Segoe UI" w:cs="Segoe UI"/>
          <w:color w:val="auto"/>
          <w:sz w:val="21"/>
          <w:szCs w:val="21"/>
          <w:lang w:val="en-US"/>
        </w:rPr>
        <w:noBreakHyphen/>
        <w:t>Service (SaaS) platforms with on</w:t>
      </w:r>
      <w:r w:rsidRPr="00F37AB7">
        <w:rPr>
          <w:rFonts w:ascii="Segoe UI" w:eastAsia="Times New Roman" w:hAnsi="Segoe UI" w:cs="Segoe UI"/>
          <w:color w:val="auto"/>
          <w:sz w:val="21"/>
          <w:szCs w:val="21"/>
          <w:lang w:val="en-US"/>
        </w:rPr>
        <w:noBreakHyphen/>
        <w:t>premises and cloud systems.</w:t>
      </w:r>
    </w:p>
    <w:p w14:paraId="1D74A185" w14:textId="77777777" w:rsidR="00F37AB7" w:rsidRPr="00F37AB7" w:rsidRDefault="00F37AB7" w:rsidP="001B0F6D">
      <w:pPr>
        <w:numPr>
          <w:ilvl w:val="0"/>
          <w:numId w:val="11"/>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Support for identity and access management, cloud backups, and cloud security controls.</w:t>
      </w:r>
    </w:p>
    <w:p w14:paraId="1E65350C"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014674D8">
          <v:rect id="_x0000_i1034" style="width:0;height:1.5pt" o:hralign="center" o:hrstd="t" o:hr="t" fillcolor="#a0a0a0" stroked="f"/>
        </w:pict>
      </w:r>
    </w:p>
    <w:p w14:paraId="2BB0DD02" w14:textId="77777777" w:rsidR="00F37AB7" w:rsidRPr="00F37AB7" w:rsidRDefault="00F37AB7" w:rsidP="00F37AB7">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14" w:name="_Toc223430988"/>
      <w:r w:rsidRPr="00F37AB7">
        <w:rPr>
          <w:rFonts w:ascii="Segoe UI" w:eastAsia="Times New Roman" w:hAnsi="Segoe UI" w:cs="Segoe UI"/>
          <w:b/>
          <w:bCs/>
          <w:color w:val="auto"/>
          <w:sz w:val="36"/>
          <w:szCs w:val="36"/>
          <w:lang w:val="en-US"/>
        </w:rPr>
        <w:t>Software Management and Implementation</w:t>
      </w:r>
      <w:bookmarkEnd w:id="14"/>
    </w:p>
    <w:p w14:paraId="3B1B72CA" w14:textId="77777777" w:rsidR="00F37AB7" w:rsidRPr="00F37AB7" w:rsidRDefault="00F37AB7" w:rsidP="00F37AB7">
      <w:p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lastRenderedPageBreak/>
        <w:t>The Proposer shall support software lifecycle and implementation activities, including:</w:t>
      </w:r>
    </w:p>
    <w:p w14:paraId="270F79CA" w14:textId="77777777" w:rsidR="00F37AB7" w:rsidRPr="00F37AB7" w:rsidRDefault="00F37AB7" w:rsidP="001B0F6D">
      <w:pPr>
        <w:numPr>
          <w:ilvl w:val="0"/>
          <w:numId w:val="12"/>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Ongoing management of software licensing, updates, and compatibility.</w:t>
      </w:r>
    </w:p>
    <w:p w14:paraId="17BFFC06" w14:textId="77777777" w:rsidR="00F37AB7" w:rsidRPr="00F37AB7" w:rsidRDefault="00F37AB7" w:rsidP="001B0F6D">
      <w:pPr>
        <w:numPr>
          <w:ilvl w:val="0"/>
          <w:numId w:val="12"/>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New user account setup and configuration of required applications.</w:t>
      </w:r>
    </w:p>
    <w:p w14:paraId="3B342A27" w14:textId="77777777" w:rsidR="00F37AB7" w:rsidRPr="00F37AB7" w:rsidRDefault="00F37AB7" w:rsidP="001B0F6D">
      <w:pPr>
        <w:numPr>
          <w:ilvl w:val="0"/>
          <w:numId w:val="12"/>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Termination and decommissioning of user accounts and associated services.</w:t>
      </w:r>
    </w:p>
    <w:p w14:paraId="5B41E7F1"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06FD4456">
          <v:rect id="_x0000_i1035" style="width:0;height:1.5pt" o:hralign="center" o:hrstd="t" o:hr="t" fillcolor="#a0a0a0" stroked="f"/>
        </w:pict>
      </w:r>
    </w:p>
    <w:p w14:paraId="0A6BF739" w14:textId="77777777" w:rsidR="00F37AB7" w:rsidRPr="00F37AB7" w:rsidRDefault="00F37AB7" w:rsidP="00F37AB7">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15" w:name="_Toc223430989"/>
      <w:r w:rsidRPr="00F37AB7">
        <w:rPr>
          <w:rFonts w:ascii="Segoe UI" w:eastAsia="Times New Roman" w:hAnsi="Segoe UI" w:cs="Segoe UI"/>
          <w:b/>
          <w:bCs/>
          <w:color w:val="auto"/>
          <w:sz w:val="36"/>
          <w:szCs w:val="36"/>
          <w:lang w:val="en-US"/>
        </w:rPr>
        <w:t>Email and Collaboration Services</w:t>
      </w:r>
      <w:bookmarkEnd w:id="15"/>
    </w:p>
    <w:p w14:paraId="6AF8040C" w14:textId="77777777" w:rsidR="00F37AB7" w:rsidRPr="00F37AB7" w:rsidRDefault="00F37AB7" w:rsidP="00F37AB7">
      <w:p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The Proposer shall manage email and communication systems, including:</w:t>
      </w:r>
    </w:p>
    <w:p w14:paraId="47C01EFE" w14:textId="77777777" w:rsidR="00F37AB7" w:rsidRPr="00F37AB7" w:rsidRDefault="00F37AB7" w:rsidP="001B0F6D">
      <w:pPr>
        <w:numPr>
          <w:ilvl w:val="0"/>
          <w:numId w:val="13"/>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Implementation and administration of spam filtering and email security solutions.</w:t>
      </w:r>
    </w:p>
    <w:p w14:paraId="3071E000" w14:textId="77777777" w:rsidR="00F37AB7" w:rsidRPr="00F37AB7" w:rsidRDefault="00F37AB7" w:rsidP="001B0F6D">
      <w:pPr>
        <w:numPr>
          <w:ilvl w:val="0"/>
          <w:numId w:val="13"/>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Hosting or oversight of email services directly or through a qualified third</w:t>
      </w:r>
      <w:r w:rsidRPr="00F37AB7">
        <w:rPr>
          <w:rFonts w:ascii="Segoe UI" w:eastAsia="Times New Roman" w:hAnsi="Segoe UI" w:cs="Segoe UI"/>
          <w:color w:val="auto"/>
          <w:sz w:val="21"/>
          <w:szCs w:val="21"/>
          <w:lang w:val="en-US"/>
        </w:rPr>
        <w:noBreakHyphen/>
        <w:t>party provider.</w:t>
      </w:r>
    </w:p>
    <w:p w14:paraId="1BAB1ECB" w14:textId="77777777" w:rsidR="00F37AB7" w:rsidRPr="00F37AB7" w:rsidRDefault="00F37AB7" w:rsidP="001B0F6D">
      <w:pPr>
        <w:numPr>
          <w:ilvl w:val="0"/>
          <w:numId w:val="13"/>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Ongoing management of the Port’s email environment.</w:t>
      </w:r>
    </w:p>
    <w:p w14:paraId="0EC90D78" w14:textId="77777777" w:rsidR="00F37AB7" w:rsidRPr="00F37AB7" w:rsidRDefault="00F37AB7" w:rsidP="001B0F6D">
      <w:pPr>
        <w:numPr>
          <w:ilvl w:val="0"/>
          <w:numId w:val="13"/>
        </w:numPr>
        <w:spacing w:before="100" w:beforeAutospacing="1" w:after="100" w:afterAutospacing="1" w:line="300" w:lineRule="atLeast"/>
        <w:rPr>
          <w:rFonts w:ascii="Segoe UI" w:eastAsia="Times New Roman" w:hAnsi="Segoe UI" w:cs="Segoe UI"/>
          <w:color w:val="auto"/>
          <w:sz w:val="21"/>
          <w:szCs w:val="21"/>
          <w:lang w:val="en-US"/>
        </w:rPr>
      </w:pPr>
      <w:r w:rsidRPr="00F37AB7">
        <w:rPr>
          <w:rFonts w:ascii="Segoe UI" w:eastAsia="Times New Roman" w:hAnsi="Segoe UI" w:cs="Segoe UI"/>
          <w:color w:val="auto"/>
          <w:sz w:val="21"/>
          <w:szCs w:val="21"/>
          <w:lang w:val="en-US"/>
        </w:rPr>
        <w:t>Support for email availability, security, retention, and data protection.</w:t>
      </w:r>
    </w:p>
    <w:p w14:paraId="52165F27" w14:textId="77777777" w:rsidR="00F37AB7" w:rsidRPr="00F37AB7" w:rsidRDefault="00000000" w:rsidP="00F37AB7">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3D333DC2">
          <v:rect id="_x0000_i1036" style="width:0;height:1.5pt" o:hralign="center" o:hrstd="t" o:hr="t" fillcolor="#a0a0a0" stroked="f"/>
        </w:pict>
      </w:r>
    </w:p>
    <w:p w14:paraId="3F4D3B9A" w14:textId="77777777" w:rsidR="00F37AB7" w:rsidRDefault="00F37AB7" w:rsidP="00F37AB7">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16" w:name="_Toc223430990"/>
      <w:r w:rsidRPr="00F37AB7">
        <w:rPr>
          <w:rFonts w:ascii="Segoe UI" w:eastAsia="Times New Roman" w:hAnsi="Segoe UI" w:cs="Segoe UI"/>
          <w:b/>
          <w:bCs/>
          <w:color w:val="auto"/>
          <w:sz w:val="36"/>
          <w:szCs w:val="36"/>
          <w:lang w:val="en-US"/>
        </w:rPr>
        <w:t>Cybersecurity</w:t>
      </w:r>
      <w:bookmarkEnd w:id="16"/>
    </w:p>
    <w:p w14:paraId="393B1DD7" w14:textId="77777777" w:rsidR="00C06854" w:rsidRPr="00597CF2" w:rsidRDefault="00C06854" w:rsidP="00C06854">
      <w:pPr>
        <w:spacing w:before="100" w:beforeAutospacing="1" w:after="100" w:afterAutospacing="1" w:line="300" w:lineRule="atLeast"/>
        <w:outlineLvl w:val="1"/>
        <w:rPr>
          <w:rFonts w:ascii="Segoe UI" w:eastAsia="Times New Roman" w:hAnsi="Segoe UI" w:cs="Segoe UI"/>
          <w:color w:val="auto"/>
          <w:sz w:val="21"/>
          <w:szCs w:val="21"/>
          <w:lang w:val="en-US"/>
        </w:rPr>
      </w:pPr>
      <w:bookmarkStart w:id="17" w:name="_Toc223430991"/>
      <w:r w:rsidRPr="00597CF2">
        <w:rPr>
          <w:rFonts w:ascii="Segoe UI" w:eastAsia="Times New Roman" w:hAnsi="Segoe UI" w:cs="Segoe UI"/>
          <w:color w:val="auto"/>
          <w:sz w:val="21"/>
          <w:szCs w:val="21"/>
          <w:lang w:val="en-US"/>
        </w:rPr>
        <w:t>The Proposer shall implement and maintain comprehensive cybersecurity practices that protect the Port’s information systems, assets, and data from internal and external threats. Cybersecurity services shall be consistent with industry best practices, applicable regulatory requirements, and recognized frameworks such as NIST, CIS, or ISO 27001.</w:t>
      </w:r>
      <w:bookmarkEnd w:id="17"/>
    </w:p>
    <w:p w14:paraId="2BF4A3DD" w14:textId="77777777" w:rsidR="00C06854" w:rsidRPr="00597CF2" w:rsidRDefault="00C06854" w:rsidP="00C06854">
      <w:pPr>
        <w:spacing w:before="100" w:beforeAutospacing="1" w:after="100" w:afterAutospacing="1" w:line="300" w:lineRule="atLeast"/>
        <w:outlineLvl w:val="1"/>
        <w:rPr>
          <w:rFonts w:ascii="Segoe UI" w:eastAsia="Times New Roman" w:hAnsi="Segoe UI" w:cs="Segoe UI"/>
          <w:color w:val="auto"/>
          <w:sz w:val="21"/>
          <w:szCs w:val="21"/>
          <w:lang w:val="en-US"/>
        </w:rPr>
      </w:pPr>
      <w:bookmarkStart w:id="18" w:name="_Toc223430992"/>
      <w:r w:rsidRPr="00597CF2">
        <w:rPr>
          <w:rFonts w:ascii="Segoe UI" w:eastAsia="Times New Roman" w:hAnsi="Segoe UI" w:cs="Segoe UI"/>
          <w:color w:val="auto"/>
          <w:sz w:val="21"/>
          <w:szCs w:val="21"/>
          <w:lang w:val="en-US"/>
        </w:rPr>
        <w:t>Services shall include, but are not limited to, the following:</w:t>
      </w:r>
      <w:bookmarkEnd w:id="18"/>
    </w:p>
    <w:p w14:paraId="633F1832" w14:textId="77777777" w:rsidR="00C06854" w:rsidRPr="00597CF2" w:rsidRDefault="00C06854" w:rsidP="00C06854">
      <w:pPr>
        <w:spacing w:before="100" w:beforeAutospacing="1" w:after="100" w:afterAutospacing="1" w:line="300" w:lineRule="atLeast"/>
        <w:outlineLvl w:val="1"/>
        <w:rPr>
          <w:rFonts w:ascii="Segoe UI" w:eastAsia="Times New Roman" w:hAnsi="Segoe UI" w:cs="Segoe UI"/>
          <w:b/>
          <w:bCs/>
          <w:color w:val="auto"/>
          <w:sz w:val="27"/>
          <w:szCs w:val="27"/>
          <w:lang w:val="en-US"/>
        </w:rPr>
      </w:pPr>
      <w:bookmarkStart w:id="19" w:name="_Toc223430993"/>
      <w:r w:rsidRPr="00597CF2">
        <w:rPr>
          <w:rFonts w:ascii="Segoe UI" w:eastAsia="Times New Roman" w:hAnsi="Segoe UI" w:cs="Segoe UI"/>
          <w:b/>
          <w:bCs/>
          <w:color w:val="auto"/>
          <w:sz w:val="27"/>
          <w:szCs w:val="27"/>
          <w:lang w:val="en-US"/>
        </w:rPr>
        <w:t>Security Monitoring &amp; Threat Detection</w:t>
      </w:r>
      <w:bookmarkEnd w:id="19"/>
    </w:p>
    <w:p w14:paraId="60F09A74" w14:textId="77777777" w:rsidR="00C06854" w:rsidRPr="00597CF2" w:rsidRDefault="00C06854" w:rsidP="00597CF2">
      <w:pPr>
        <w:pStyle w:val="ListParagraph"/>
      </w:pPr>
      <w:bookmarkStart w:id="20" w:name="_Toc223430994"/>
      <w:r w:rsidRPr="00597CF2">
        <w:t>Monitor systems, networks, and endpoints for potential security threats, anomalies, or suspicious activity.</w:t>
      </w:r>
      <w:bookmarkEnd w:id="20"/>
    </w:p>
    <w:p w14:paraId="0962492F" w14:textId="77777777" w:rsidR="00C06854" w:rsidRPr="00597CF2" w:rsidRDefault="00C06854" w:rsidP="00597CF2">
      <w:pPr>
        <w:pStyle w:val="ListParagraph"/>
      </w:pPr>
      <w:bookmarkStart w:id="21" w:name="_Toc223430995"/>
      <w:r w:rsidRPr="00597CF2">
        <w:t>Maintain and manage security information and event monitoring (SIEM) tools or equivalent services.</w:t>
      </w:r>
      <w:bookmarkEnd w:id="21"/>
    </w:p>
    <w:p w14:paraId="1A9E38EA" w14:textId="77777777" w:rsidR="00C06854" w:rsidRPr="00597CF2" w:rsidRDefault="00C06854" w:rsidP="00597CF2">
      <w:pPr>
        <w:pStyle w:val="ListParagraph"/>
      </w:pPr>
      <w:bookmarkStart w:id="22" w:name="_Toc223430996"/>
      <w:r w:rsidRPr="00597CF2">
        <w:t>Provide timely notification to the Port of security incidents, breaches, or high</w:t>
      </w:r>
      <w:r w:rsidRPr="00597CF2">
        <w:rPr>
          <w:rFonts w:ascii="Cambria Math" w:hAnsi="Cambria Math" w:cs="Cambria Math"/>
        </w:rPr>
        <w:t>‑</w:t>
      </w:r>
      <w:r w:rsidRPr="00597CF2">
        <w:t>risk vulnerabilities.</w:t>
      </w:r>
      <w:bookmarkEnd w:id="22"/>
    </w:p>
    <w:p w14:paraId="101AF31C" w14:textId="77777777" w:rsidR="00C06854" w:rsidRPr="00597CF2" w:rsidRDefault="00C06854" w:rsidP="00C06854">
      <w:pPr>
        <w:spacing w:before="100" w:beforeAutospacing="1" w:after="100" w:afterAutospacing="1" w:line="300" w:lineRule="atLeast"/>
        <w:outlineLvl w:val="1"/>
        <w:rPr>
          <w:rFonts w:ascii="Segoe UI" w:eastAsia="Times New Roman" w:hAnsi="Segoe UI" w:cs="Segoe UI"/>
          <w:b/>
          <w:bCs/>
          <w:color w:val="auto"/>
          <w:sz w:val="27"/>
          <w:szCs w:val="27"/>
          <w:lang w:val="en-US"/>
        </w:rPr>
      </w:pPr>
      <w:bookmarkStart w:id="23" w:name="_Toc223430997"/>
      <w:r w:rsidRPr="00597CF2">
        <w:rPr>
          <w:rFonts w:ascii="Segoe UI" w:eastAsia="Times New Roman" w:hAnsi="Segoe UI" w:cs="Segoe UI"/>
          <w:b/>
          <w:bCs/>
          <w:color w:val="auto"/>
          <w:sz w:val="27"/>
          <w:szCs w:val="27"/>
          <w:lang w:val="en-US"/>
        </w:rPr>
        <w:t>Endpoint &amp; Network Protection</w:t>
      </w:r>
      <w:bookmarkEnd w:id="23"/>
    </w:p>
    <w:p w14:paraId="4B9FB96A" w14:textId="77777777" w:rsidR="00C06854" w:rsidRPr="00597CF2" w:rsidRDefault="00C06854" w:rsidP="00597CF2">
      <w:pPr>
        <w:pStyle w:val="ListParagraph"/>
      </w:pPr>
      <w:bookmarkStart w:id="24" w:name="_Toc223430998"/>
      <w:r w:rsidRPr="00597CF2">
        <w:t>Implement and manage antivirus, anti</w:t>
      </w:r>
      <w:r w:rsidRPr="00597CF2">
        <w:rPr>
          <w:rFonts w:ascii="Cambria Math" w:hAnsi="Cambria Math" w:cs="Cambria Math"/>
        </w:rPr>
        <w:t>‑</w:t>
      </w:r>
      <w:r w:rsidRPr="00597CF2">
        <w:t>malware, and endpoint detection and response (EDR) tools on all Port</w:t>
      </w:r>
      <w:r w:rsidRPr="00597CF2">
        <w:rPr>
          <w:rFonts w:ascii="Cambria Math" w:hAnsi="Cambria Math" w:cs="Cambria Math"/>
        </w:rPr>
        <w:t>‑</w:t>
      </w:r>
      <w:r w:rsidRPr="00597CF2">
        <w:t>managed devices.</w:t>
      </w:r>
      <w:bookmarkEnd w:id="24"/>
    </w:p>
    <w:p w14:paraId="4998EDE6" w14:textId="77777777" w:rsidR="00C06854" w:rsidRPr="00597CF2" w:rsidRDefault="00C06854" w:rsidP="00597CF2">
      <w:pPr>
        <w:pStyle w:val="ListParagraph"/>
      </w:pPr>
      <w:bookmarkStart w:id="25" w:name="_Toc223430999"/>
      <w:r w:rsidRPr="00597CF2">
        <w:t>Maintain firewall configurations, intrusion detection/prevention systems (IDS/IPS), and related security appliances.</w:t>
      </w:r>
      <w:bookmarkEnd w:id="25"/>
    </w:p>
    <w:p w14:paraId="0AEB7AF5" w14:textId="77777777" w:rsidR="00C06854" w:rsidRPr="00597CF2" w:rsidRDefault="00C06854" w:rsidP="00597CF2">
      <w:pPr>
        <w:pStyle w:val="ListParagraph"/>
      </w:pPr>
      <w:bookmarkStart w:id="26" w:name="_Toc223431000"/>
      <w:r w:rsidRPr="00597CF2">
        <w:lastRenderedPageBreak/>
        <w:t>Apply security rules, policies, and access controls to protect against unauthorized network access.</w:t>
      </w:r>
      <w:bookmarkEnd w:id="26"/>
    </w:p>
    <w:p w14:paraId="435C1103" w14:textId="77777777" w:rsidR="00C06854" w:rsidRPr="00597CF2" w:rsidRDefault="00C06854" w:rsidP="00C06854">
      <w:pPr>
        <w:spacing w:before="100" w:beforeAutospacing="1" w:after="100" w:afterAutospacing="1" w:line="300" w:lineRule="atLeast"/>
        <w:outlineLvl w:val="1"/>
        <w:rPr>
          <w:rFonts w:ascii="Segoe UI" w:eastAsia="Times New Roman" w:hAnsi="Segoe UI" w:cs="Segoe UI"/>
          <w:b/>
          <w:bCs/>
          <w:color w:val="auto"/>
          <w:sz w:val="27"/>
          <w:szCs w:val="27"/>
          <w:lang w:val="en-US"/>
        </w:rPr>
      </w:pPr>
      <w:bookmarkStart w:id="27" w:name="_Toc223431001"/>
      <w:r w:rsidRPr="00597CF2">
        <w:rPr>
          <w:rFonts w:ascii="Segoe UI" w:eastAsia="Times New Roman" w:hAnsi="Segoe UI" w:cs="Segoe UI"/>
          <w:b/>
          <w:bCs/>
          <w:color w:val="auto"/>
          <w:sz w:val="27"/>
          <w:szCs w:val="27"/>
          <w:lang w:val="en-US"/>
        </w:rPr>
        <w:t>Identity &amp; Access Security</w:t>
      </w:r>
      <w:bookmarkEnd w:id="27"/>
    </w:p>
    <w:p w14:paraId="724EBAB3" w14:textId="77777777" w:rsidR="00C06854" w:rsidRPr="00597CF2" w:rsidRDefault="00C06854" w:rsidP="00597CF2">
      <w:pPr>
        <w:pStyle w:val="ListParagraph"/>
      </w:pPr>
      <w:bookmarkStart w:id="28" w:name="_Toc223431002"/>
      <w:r w:rsidRPr="00597CF2">
        <w:t>Manage identity and access controls across all systems, including Microsoft 365.</w:t>
      </w:r>
      <w:bookmarkEnd w:id="28"/>
    </w:p>
    <w:p w14:paraId="515D62D5" w14:textId="77777777" w:rsidR="00C06854" w:rsidRPr="00597CF2" w:rsidRDefault="00C06854" w:rsidP="00597CF2">
      <w:pPr>
        <w:pStyle w:val="ListParagraph"/>
      </w:pPr>
      <w:bookmarkStart w:id="29" w:name="_Toc223431003"/>
      <w:r w:rsidRPr="00597CF2">
        <w:t>Enforce security best practices such as:</w:t>
      </w:r>
      <w:bookmarkEnd w:id="29"/>
    </w:p>
    <w:p w14:paraId="11203A92" w14:textId="77777777" w:rsidR="00C06854" w:rsidRPr="00597CF2" w:rsidRDefault="00C06854" w:rsidP="00597CF2">
      <w:pPr>
        <w:pStyle w:val="ListParagraph"/>
      </w:pPr>
      <w:bookmarkStart w:id="30" w:name="_Toc223431004"/>
      <w:r w:rsidRPr="00597CF2">
        <w:t>Multi</w:t>
      </w:r>
      <w:r w:rsidRPr="00597CF2">
        <w:rPr>
          <w:rFonts w:ascii="Cambria Math" w:hAnsi="Cambria Math" w:cs="Cambria Math"/>
        </w:rPr>
        <w:t>‑</w:t>
      </w:r>
      <w:r w:rsidRPr="00597CF2">
        <w:t>factor authentication (MFA)</w:t>
      </w:r>
      <w:bookmarkEnd w:id="30"/>
    </w:p>
    <w:p w14:paraId="1C73B128" w14:textId="77777777" w:rsidR="00C06854" w:rsidRPr="00597CF2" w:rsidRDefault="00C06854" w:rsidP="00597CF2">
      <w:pPr>
        <w:pStyle w:val="ListParagraph"/>
      </w:pPr>
      <w:bookmarkStart w:id="31" w:name="_Toc223431005"/>
      <w:r w:rsidRPr="00597CF2">
        <w:t>Role</w:t>
      </w:r>
      <w:r w:rsidRPr="00597CF2">
        <w:rPr>
          <w:rFonts w:ascii="Cambria Math" w:hAnsi="Cambria Math" w:cs="Cambria Math"/>
        </w:rPr>
        <w:t>‑</w:t>
      </w:r>
      <w:r w:rsidRPr="00597CF2">
        <w:t>based access controls (RBAC)</w:t>
      </w:r>
      <w:bookmarkEnd w:id="31"/>
    </w:p>
    <w:p w14:paraId="1D601543" w14:textId="77777777" w:rsidR="00C06854" w:rsidRPr="00597CF2" w:rsidRDefault="00C06854" w:rsidP="00597CF2">
      <w:pPr>
        <w:pStyle w:val="ListParagraph"/>
      </w:pPr>
      <w:bookmarkStart w:id="32" w:name="_Toc223431006"/>
      <w:r w:rsidRPr="00597CF2">
        <w:t>Least</w:t>
      </w:r>
      <w:r w:rsidRPr="00597CF2">
        <w:rPr>
          <w:rFonts w:ascii="Cambria Math" w:hAnsi="Cambria Math" w:cs="Cambria Math"/>
        </w:rPr>
        <w:t>‑</w:t>
      </w:r>
      <w:r w:rsidRPr="00597CF2">
        <w:t>privilege access principles</w:t>
      </w:r>
      <w:bookmarkEnd w:id="32"/>
    </w:p>
    <w:p w14:paraId="0275D2DD" w14:textId="77777777" w:rsidR="00C06854" w:rsidRPr="00597CF2" w:rsidRDefault="00C06854" w:rsidP="00597CF2">
      <w:pPr>
        <w:pStyle w:val="ListParagraph"/>
      </w:pPr>
      <w:bookmarkStart w:id="33" w:name="_Toc223431007"/>
      <w:r w:rsidRPr="00597CF2">
        <w:t>Review user access rights on a periodic basis and make adjustments as needed.</w:t>
      </w:r>
      <w:bookmarkEnd w:id="33"/>
    </w:p>
    <w:p w14:paraId="62802C91" w14:textId="77777777" w:rsidR="00C06854" w:rsidRPr="00597CF2" w:rsidRDefault="00C06854" w:rsidP="00597CF2">
      <w:pPr>
        <w:pStyle w:val="ListParagraph"/>
      </w:pPr>
      <w:bookmarkStart w:id="34" w:name="_Toc223431008"/>
      <w:r w:rsidRPr="00597CF2">
        <w:t>Security Patching &amp; Vulnerability Management</w:t>
      </w:r>
      <w:bookmarkEnd w:id="34"/>
    </w:p>
    <w:p w14:paraId="6678CA96" w14:textId="77777777" w:rsidR="00C06854" w:rsidRPr="00597CF2" w:rsidRDefault="00C06854" w:rsidP="00597CF2">
      <w:pPr>
        <w:pStyle w:val="ListParagraph"/>
      </w:pPr>
      <w:bookmarkStart w:id="35" w:name="_Toc223431009"/>
      <w:r w:rsidRPr="00597CF2">
        <w:t>Apply regular security patches and critical updates to systems, servers, applications, and devices.</w:t>
      </w:r>
      <w:bookmarkEnd w:id="35"/>
    </w:p>
    <w:p w14:paraId="4300BE46" w14:textId="77777777" w:rsidR="00C06854" w:rsidRPr="00597CF2" w:rsidRDefault="00C06854" w:rsidP="00597CF2">
      <w:pPr>
        <w:pStyle w:val="ListParagraph"/>
      </w:pPr>
      <w:bookmarkStart w:id="36" w:name="_Toc223431010"/>
      <w:r w:rsidRPr="00597CF2">
        <w:t>Conduct scheduled vulnerability scans to identify security weaknesses.</w:t>
      </w:r>
      <w:bookmarkEnd w:id="36"/>
    </w:p>
    <w:p w14:paraId="0E905ED8" w14:textId="77777777" w:rsidR="00C06854" w:rsidRPr="00597CF2" w:rsidRDefault="00C06854" w:rsidP="00597CF2">
      <w:pPr>
        <w:pStyle w:val="ListParagraph"/>
      </w:pPr>
      <w:bookmarkStart w:id="37" w:name="_Toc223431011"/>
      <w:r w:rsidRPr="00597CF2">
        <w:t>Prioritize and remediate identified vulnerabilities within agreed timelines.</w:t>
      </w:r>
      <w:bookmarkEnd w:id="37"/>
    </w:p>
    <w:p w14:paraId="53934F06" w14:textId="77777777" w:rsidR="00C06854" w:rsidRPr="00597CF2" w:rsidRDefault="00C06854" w:rsidP="00597CF2">
      <w:pPr>
        <w:pStyle w:val="ListParagraph"/>
      </w:pPr>
      <w:bookmarkStart w:id="38" w:name="_Toc223431012"/>
      <w:r w:rsidRPr="00597CF2">
        <w:t>Provide the Port with periodic vulnerability reports and risk assessments.</w:t>
      </w:r>
      <w:bookmarkEnd w:id="38"/>
    </w:p>
    <w:p w14:paraId="48FE8A35" w14:textId="77777777" w:rsidR="00C06854" w:rsidRPr="00597CF2" w:rsidRDefault="00C06854" w:rsidP="00C06854">
      <w:pPr>
        <w:spacing w:before="100" w:beforeAutospacing="1" w:after="100" w:afterAutospacing="1" w:line="300" w:lineRule="atLeast"/>
        <w:outlineLvl w:val="1"/>
        <w:rPr>
          <w:rFonts w:ascii="Segoe UI" w:eastAsia="Times New Roman" w:hAnsi="Segoe UI" w:cs="Segoe UI"/>
          <w:b/>
          <w:bCs/>
          <w:color w:val="auto"/>
          <w:sz w:val="27"/>
          <w:szCs w:val="27"/>
          <w:lang w:val="en-US"/>
        </w:rPr>
      </w:pPr>
      <w:bookmarkStart w:id="39" w:name="_Toc223431013"/>
      <w:r w:rsidRPr="00597CF2">
        <w:rPr>
          <w:rFonts w:ascii="Segoe UI" w:eastAsia="Times New Roman" w:hAnsi="Segoe UI" w:cs="Segoe UI"/>
          <w:b/>
          <w:bCs/>
          <w:color w:val="auto"/>
          <w:sz w:val="27"/>
          <w:szCs w:val="27"/>
          <w:lang w:val="en-US"/>
        </w:rPr>
        <w:t>Cybersecurity Policies &amp; Compliance</w:t>
      </w:r>
      <w:bookmarkEnd w:id="39"/>
    </w:p>
    <w:p w14:paraId="37CA76EB" w14:textId="77777777" w:rsidR="00C06854" w:rsidRPr="00597CF2" w:rsidRDefault="00C06854" w:rsidP="00597CF2">
      <w:pPr>
        <w:pStyle w:val="ListParagraph"/>
      </w:pPr>
      <w:bookmarkStart w:id="40" w:name="_Toc223431014"/>
      <w:r w:rsidRPr="00597CF2">
        <w:t>Assist the Port in developing, maintaining, and updating cybersecurity policies and procedures.</w:t>
      </w:r>
      <w:bookmarkEnd w:id="40"/>
    </w:p>
    <w:p w14:paraId="6D40F73A" w14:textId="77777777" w:rsidR="00C06854" w:rsidRPr="00597CF2" w:rsidRDefault="00C06854" w:rsidP="00597CF2">
      <w:pPr>
        <w:pStyle w:val="ListParagraph"/>
      </w:pPr>
      <w:bookmarkStart w:id="41" w:name="_Toc223431015"/>
      <w:r w:rsidRPr="00597CF2">
        <w:t>Ensure practices align with relevant laws, regulations, and industry standards.</w:t>
      </w:r>
      <w:bookmarkEnd w:id="41"/>
    </w:p>
    <w:p w14:paraId="70594E73" w14:textId="77777777" w:rsidR="00C06854" w:rsidRPr="00597CF2" w:rsidRDefault="00C06854" w:rsidP="00597CF2">
      <w:pPr>
        <w:pStyle w:val="ListParagraph"/>
      </w:pPr>
      <w:bookmarkStart w:id="42" w:name="_Toc223431016"/>
      <w:r w:rsidRPr="00597CF2">
        <w:t>Provide recommendations to improve security posture and reduce risk exposure.</w:t>
      </w:r>
      <w:bookmarkEnd w:id="42"/>
    </w:p>
    <w:p w14:paraId="45BE7D4C" w14:textId="49F48BE6" w:rsidR="00C06854" w:rsidRPr="00597CF2" w:rsidRDefault="00C06854" w:rsidP="00C06854">
      <w:pPr>
        <w:spacing w:before="100" w:beforeAutospacing="1" w:after="100" w:afterAutospacing="1" w:line="300" w:lineRule="atLeast"/>
        <w:outlineLvl w:val="1"/>
        <w:rPr>
          <w:rFonts w:ascii="Segoe UI" w:eastAsia="Times New Roman" w:hAnsi="Segoe UI" w:cs="Segoe UI"/>
          <w:b/>
          <w:bCs/>
          <w:color w:val="auto"/>
          <w:sz w:val="27"/>
          <w:szCs w:val="27"/>
          <w:lang w:val="en-US"/>
        </w:rPr>
      </w:pPr>
      <w:bookmarkStart w:id="43" w:name="_Toc223431017"/>
      <w:r w:rsidRPr="00597CF2">
        <w:rPr>
          <w:rFonts w:ascii="Segoe UI" w:eastAsia="Times New Roman" w:hAnsi="Segoe UI" w:cs="Segoe UI"/>
          <w:b/>
          <w:bCs/>
          <w:color w:val="auto"/>
          <w:sz w:val="27"/>
          <w:szCs w:val="27"/>
          <w:lang w:val="en-US"/>
        </w:rPr>
        <w:t>Incident Response &amp; Recovery</w:t>
      </w:r>
      <w:bookmarkEnd w:id="43"/>
    </w:p>
    <w:p w14:paraId="3329C315" w14:textId="77777777" w:rsidR="00C06854" w:rsidRPr="00597CF2" w:rsidRDefault="00C06854" w:rsidP="001B0F6D">
      <w:pPr>
        <w:pStyle w:val="ListParagraph"/>
        <w:numPr>
          <w:ilvl w:val="0"/>
          <w:numId w:val="14"/>
        </w:numPr>
      </w:pPr>
      <w:bookmarkStart w:id="44" w:name="_Toc223431018"/>
      <w:r w:rsidRPr="00597CF2">
        <w:t>Maintain an incident response plan addressing detection, containment, eradication, recovery, and post</w:t>
      </w:r>
      <w:r w:rsidRPr="00597CF2">
        <w:rPr>
          <w:rFonts w:ascii="Cambria Math" w:hAnsi="Cambria Math" w:cs="Cambria Math"/>
        </w:rPr>
        <w:t>‑</w:t>
      </w:r>
      <w:r w:rsidRPr="00597CF2">
        <w:t>incident review.</w:t>
      </w:r>
      <w:bookmarkEnd w:id="44"/>
    </w:p>
    <w:p w14:paraId="642DBC9E" w14:textId="77777777" w:rsidR="00C06854" w:rsidRPr="00597CF2" w:rsidRDefault="00C06854" w:rsidP="001B0F6D">
      <w:pPr>
        <w:pStyle w:val="ListParagraph"/>
        <w:numPr>
          <w:ilvl w:val="0"/>
          <w:numId w:val="14"/>
        </w:numPr>
      </w:pPr>
      <w:bookmarkStart w:id="45" w:name="_Toc223431019"/>
      <w:r w:rsidRPr="00597CF2">
        <w:t>Lead or support incident response activities when security events occur.</w:t>
      </w:r>
      <w:bookmarkEnd w:id="45"/>
    </w:p>
    <w:p w14:paraId="49A9D7E2" w14:textId="77777777" w:rsidR="00C06854" w:rsidRPr="00597CF2" w:rsidRDefault="00C06854" w:rsidP="001B0F6D">
      <w:pPr>
        <w:pStyle w:val="ListParagraph"/>
        <w:numPr>
          <w:ilvl w:val="0"/>
          <w:numId w:val="14"/>
        </w:numPr>
      </w:pPr>
      <w:bookmarkStart w:id="46" w:name="_Toc223431020"/>
      <w:r w:rsidRPr="00597CF2">
        <w:t>Provide after</w:t>
      </w:r>
      <w:r w:rsidRPr="00597CF2">
        <w:rPr>
          <w:rFonts w:ascii="Cambria Math" w:hAnsi="Cambria Math" w:cs="Cambria Math"/>
        </w:rPr>
        <w:t>‑</w:t>
      </w:r>
      <w:r w:rsidRPr="00597CF2">
        <w:t>action reporting that includes findings, impact, and recommendations for preventing recurrence.</w:t>
      </w:r>
      <w:bookmarkEnd w:id="46"/>
    </w:p>
    <w:p w14:paraId="0DB015FE" w14:textId="77777777" w:rsidR="00C06854" w:rsidRPr="00597CF2" w:rsidRDefault="00C06854" w:rsidP="00C06854">
      <w:pPr>
        <w:spacing w:before="100" w:beforeAutospacing="1" w:after="100" w:afterAutospacing="1" w:line="300" w:lineRule="atLeast"/>
        <w:outlineLvl w:val="1"/>
        <w:rPr>
          <w:rFonts w:ascii="Segoe UI" w:eastAsia="Times New Roman" w:hAnsi="Segoe UI" w:cs="Segoe UI"/>
          <w:b/>
          <w:bCs/>
          <w:color w:val="auto"/>
          <w:sz w:val="27"/>
          <w:szCs w:val="27"/>
          <w:u w:val="single"/>
          <w:lang w:val="en-US"/>
        </w:rPr>
      </w:pPr>
      <w:bookmarkStart w:id="47" w:name="_Toc223431021"/>
      <w:r w:rsidRPr="00597CF2">
        <w:rPr>
          <w:rFonts w:ascii="Segoe UI" w:eastAsia="Times New Roman" w:hAnsi="Segoe UI" w:cs="Segoe UI"/>
          <w:b/>
          <w:bCs/>
          <w:color w:val="auto"/>
          <w:sz w:val="27"/>
          <w:szCs w:val="27"/>
          <w:u w:val="single"/>
          <w:lang w:val="en-US"/>
        </w:rPr>
        <w:t>Security Awareness &amp; Training</w:t>
      </w:r>
      <w:bookmarkEnd w:id="47"/>
    </w:p>
    <w:p w14:paraId="02C1C2C8" w14:textId="77777777" w:rsidR="00C06854" w:rsidRPr="00597CF2" w:rsidRDefault="00C06854" w:rsidP="00597CF2">
      <w:pPr>
        <w:pStyle w:val="ListParagraph"/>
      </w:pPr>
      <w:bookmarkStart w:id="48" w:name="_Toc223431022"/>
      <w:r w:rsidRPr="00597CF2">
        <w:t>Assist in conducting phishing simulation campaigns, if requested.</w:t>
      </w:r>
      <w:bookmarkEnd w:id="48"/>
    </w:p>
    <w:p w14:paraId="45C8BD41" w14:textId="77777777" w:rsidR="00C06854" w:rsidRPr="00597CF2" w:rsidRDefault="00C06854" w:rsidP="00C06854">
      <w:pPr>
        <w:spacing w:before="100" w:beforeAutospacing="1" w:after="100" w:afterAutospacing="1" w:line="300" w:lineRule="atLeast"/>
        <w:outlineLvl w:val="1"/>
        <w:rPr>
          <w:rFonts w:ascii="Segoe UI" w:eastAsia="Times New Roman" w:hAnsi="Segoe UI" w:cs="Segoe UI"/>
          <w:b/>
          <w:bCs/>
          <w:color w:val="auto"/>
          <w:sz w:val="27"/>
          <w:szCs w:val="27"/>
          <w:lang w:val="en-US"/>
        </w:rPr>
      </w:pPr>
      <w:bookmarkStart w:id="49" w:name="_Toc223431023"/>
      <w:r w:rsidRPr="00597CF2">
        <w:rPr>
          <w:rFonts w:ascii="Segoe UI" w:eastAsia="Times New Roman" w:hAnsi="Segoe UI" w:cs="Segoe UI"/>
          <w:b/>
          <w:bCs/>
          <w:color w:val="auto"/>
          <w:sz w:val="27"/>
          <w:szCs w:val="27"/>
          <w:lang w:val="en-US"/>
        </w:rPr>
        <w:t>Data Protection &amp; Security Controls</w:t>
      </w:r>
      <w:bookmarkEnd w:id="49"/>
    </w:p>
    <w:p w14:paraId="4FE7DC88" w14:textId="77777777" w:rsidR="00C06854" w:rsidRPr="00597CF2" w:rsidRDefault="00C06854" w:rsidP="00597CF2">
      <w:pPr>
        <w:pStyle w:val="ListParagraph"/>
      </w:pPr>
      <w:bookmarkStart w:id="50" w:name="_Toc223431024"/>
      <w:r w:rsidRPr="00597CF2">
        <w:t>Ensure encryption of sensitive data in transit and at rest where technically feasible.</w:t>
      </w:r>
      <w:bookmarkEnd w:id="50"/>
    </w:p>
    <w:p w14:paraId="0D044046" w14:textId="77777777" w:rsidR="00C06854" w:rsidRPr="00597CF2" w:rsidRDefault="00C06854" w:rsidP="00597CF2">
      <w:pPr>
        <w:pStyle w:val="ListParagraph"/>
      </w:pPr>
      <w:bookmarkStart w:id="51" w:name="_Toc223431025"/>
      <w:r w:rsidRPr="00597CF2">
        <w:t>Support secure configuration of cloud and on</w:t>
      </w:r>
      <w:r w:rsidRPr="00597CF2">
        <w:rPr>
          <w:rFonts w:ascii="Cambria Math" w:hAnsi="Cambria Math" w:cs="Cambria Math"/>
        </w:rPr>
        <w:t>‑</w:t>
      </w:r>
      <w:r w:rsidRPr="00597CF2">
        <w:t>premises storage systems.</w:t>
      </w:r>
      <w:bookmarkEnd w:id="51"/>
    </w:p>
    <w:p w14:paraId="10E6AB17" w14:textId="7722825C" w:rsidR="00D22800" w:rsidRPr="00597CF2" w:rsidRDefault="00C06854" w:rsidP="00597CF2">
      <w:pPr>
        <w:pStyle w:val="ListParagraph"/>
      </w:pPr>
      <w:bookmarkStart w:id="52" w:name="_Toc223431026"/>
      <w:r w:rsidRPr="00597CF2">
        <w:t>Implement safeguards that protect data integrity, confidentiality, and availability.</w:t>
      </w:r>
      <w:bookmarkEnd w:id="52"/>
    </w:p>
    <w:p w14:paraId="5B9A0809" w14:textId="77777777" w:rsidR="00AB42E5" w:rsidRDefault="00AB42E5">
      <w:pPr>
        <w:spacing w:after="160" w:line="259" w:lineRule="auto"/>
        <w:rPr>
          <w:rFonts w:asciiTheme="majorHAnsi" w:eastAsia="Times New Roman" w:hAnsiTheme="majorHAnsi" w:cstheme="majorBidi"/>
          <w:b/>
          <w:bCs/>
          <w:color w:val="auto"/>
          <w:spacing w:val="-10"/>
          <w:kern w:val="28"/>
          <w:sz w:val="56"/>
          <w:szCs w:val="56"/>
          <w:lang w:val="en-US"/>
        </w:rPr>
      </w:pPr>
      <w:r>
        <w:rPr>
          <w:rFonts w:eastAsia="Times New Roman"/>
          <w:b/>
          <w:bCs/>
          <w:lang w:val="en-US"/>
        </w:rPr>
        <w:lastRenderedPageBreak/>
        <w:br w:type="page"/>
      </w:r>
    </w:p>
    <w:p w14:paraId="7C2516F4" w14:textId="4BD23DCF" w:rsidR="005C266C" w:rsidRPr="00F764C2" w:rsidRDefault="005C266C" w:rsidP="00F764C2">
      <w:pPr>
        <w:pStyle w:val="Title"/>
        <w:rPr>
          <w:rFonts w:eastAsia="Times New Roman"/>
          <w:b/>
          <w:bCs/>
          <w:lang w:val="en-US"/>
        </w:rPr>
      </w:pPr>
      <w:r w:rsidRPr="00F764C2">
        <w:rPr>
          <w:rFonts w:eastAsia="Times New Roman"/>
          <w:b/>
          <w:bCs/>
          <w:lang w:val="en-US"/>
        </w:rPr>
        <w:lastRenderedPageBreak/>
        <w:t>Managed Services Provider (MSP) Evaluation Questions</w:t>
      </w:r>
    </w:p>
    <w:p w14:paraId="463083D3"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53" w:name="_Toc223431027"/>
      <w:r w:rsidRPr="00013A3F">
        <w:rPr>
          <w:rFonts w:ascii="Segoe UI" w:eastAsia="Times New Roman" w:hAnsi="Segoe UI" w:cs="Segoe UI"/>
          <w:b/>
          <w:bCs/>
          <w:color w:val="auto"/>
          <w:sz w:val="36"/>
          <w:szCs w:val="36"/>
          <w:lang w:val="en-US"/>
        </w:rPr>
        <w:t>Section 1 — Company &amp; Experience (Short Answers)</w:t>
      </w:r>
      <w:bookmarkEnd w:id="53"/>
    </w:p>
    <w:p w14:paraId="4E3E108A" w14:textId="77777777" w:rsidR="00013A3F" w:rsidRPr="00013A3F" w:rsidRDefault="00013A3F" w:rsidP="001B0F6D">
      <w:pPr>
        <w:numPr>
          <w:ilvl w:val="0"/>
          <w:numId w:val="16"/>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Company Overview:</w:t>
      </w:r>
      <w:r w:rsidRPr="00013A3F">
        <w:rPr>
          <w:rFonts w:ascii="Segoe UI" w:eastAsia="Times New Roman" w:hAnsi="Segoe UI" w:cs="Segoe UI"/>
          <w:color w:val="auto"/>
          <w:sz w:val="21"/>
          <w:szCs w:val="21"/>
          <w:lang w:val="en-US"/>
        </w:rPr>
        <w:br/>
        <w:t>Provide a brief overview of your company and years providing Managed IT Services.</w:t>
      </w:r>
    </w:p>
    <w:p w14:paraId="3E0D64A3" w14:textId="77777777" w:rsidR="00013A3F" w:rsidRPr="00013A3F" w:rsidRDefault="00013A3F" w:rsidP="001B0F6D">
      <w:pPr>
        <w:numPr>
          <w:ilvl w:val="0"/>
          <w:numId w:val="16"/>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Public Sector / Small</w:t>
      </w:r>
      <w:r w:rsidRPr="00013A3F">
        <w:rPr>
          <w:rFonts w:ascii="Segoe UI" w:eastAsia="Times New Roman" w:hAnsi="Segoe UI" w:cs="Segoe UI"/>
          <w:b/>
          <w:bCs/>
          <w:color w:val="auto"/>
          <w:sz w:val="21"/>
          <w:szCs w:val="21"/>
          <w:lang w:val="en-US"/>
        </w:rPr>
        <w:noBreakHyphen/>
        <w:t>Organization Experience:</w:t>
      </w:r>
      <w:r w:rsidRPr="00013A3F">
        <w:rPr>
          <w:rFonts w:ascii="Segoe UI" w:eastAsia="Times New Roman" w:hAnsi="Segoe UI" w:cs="Segoe UI"/>
          <w:color w:val="auto"/>
          <w:sz w:val="21"/>
          <w:szCs w:val="21"/>
          <w:lang w:val="en-US"/>
        </w:rPr>
        <w:br/>
        <w:t>Describe your experience supporting small organizations or public agencies with limited internal IT staff.</w:t>
      </w:r>
    </w:p>
    <w:p w14:paraId="22DA8746" w14:textId="77777777" w:rsidR="00013A3F" w:rsidRPr="00013A3F" w:rsidRDefault="00013A3F" w:rsidP="001B0F6D">
      <w:pPr>
        <w:numPr>
          <w:ilvl w:val="0"/>
          <w:numId w:val="16"/>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Microsoft Expertise:</w:t>
      </w:r>
      <w:r w:rsidRPr="00013A3F">
        <w:rPr>
          <w:rFonts w:ascii="Segoe UI" w:eastAsia="Times New Roman" w:hAnsi="Segoe UI" w:cs="Segoe UI"/>
          <w:color w:val="auto"/>
          <w:sz w:val="21"/>
          <w:szCs w:val="21"/>
          <w:lang w:val="en-US"/>
        </w:rPr>
        <w:br/>
        <w:t>List your Microsoft certifications and summarize your experience supporting Microsoft 365, Dynamics 365, Azure, and VOIP systems.</w:t>
      </w:r>
    </w:p>
    <w:p w14:paraId="34845BE7"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44CDAAB0">
          <v:rect id="_x0000_i1037" style="width:0;height:1.5pt" o:hralign="center" o:hrstd="t" o:hr="t" fillcolor="#a0a0a0" stroked="f"/>
        </w:pict>
      </w:r>
    </w:p>
    <w:p w14:paraId="54C66DBB"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54" w:name="_Toc223431028"/>
      <w:r w:rsidRPr="00013A3F">
        <w:rPr>
          <w:rFonts w:ascii="Segoe UI" w:eastAsia="Times New Roman" w:hAnsi="Segoe UI" w:cs="Segoe UI"/>
          <w:b/>
          <w:bCs/>
          <w:color w:val="auto"/>
          <w:sz w:val="36"/>
          <w:szCs w:val="36"/>
          <w:lang w:val="en-US"/>
        </w:rPr>
        <w:t>Section 2 — Service Desk &amp; User Support</w:t>
      </w:r>
      <w:bookmarkEnd w:id="54"/>
    </w:p>
    <w:p w14:paraId="5B6C7D58" w14:textId="77777777" w:rsidR="00013A3F" w:rsidRPr="00013A3F" w:rsidRDefault="00013A3F" w:rsidP="001B0F6D">
      <w:pPr>
        <w:numPr>
          <w:ilvl w:val="0"/>
          <w:numId w:val="17"/>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Service Desk Model:</w:t>
      </w:r>
      <w:r w:rsidRPr="00013A3F">
        <w:rPr>
          <w:rFonts w:ascii="Segoe UI" w:eastAsia="Times New Roman" w:hAnsi="Segoe UI" w:cs="Segoe UI"/>
          <w:color w:val="auto"/>
          <w:sz w:val="21"/>
          <w:szCs w:val="21"/>
          <w:lang w:val="en-US"/>
        </w:rPr>
        <w:br/>
        <w:t>Describe your help desk structure (hours, staffing model, escalation process).</w:t>
      </w:r>
    </w:p>
    <w:p w14:paraId="6C116DB6" w14:textId="77777777" w:rsidR="00013A3F" w:rsidRPr="00013A3F" w:rsidRDefault="00013A3F" w:rsidP="001B0F6D">
      <w:pPr>
        <w:numPr>
          <w:ilvl w:val="0"/>
          <w:numId w:val="17"/>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Typical Response &amp; Resolution Times:</w:t>
      </w:r>
      <w:r w:rsidRPr="00013A3F">
        <w:rPr>
          <w:rFonts w:ascii="Segoe UI" w:eastAsia="Times New Roman" w:hAnsi="Segoe UI" w:cs="Segoe UI"/>
          <w:color w:val="auto"/>
          <w:sz w:val="21"/>
          <w:szCs w:val="21"/>
          <w:lang w:val="en-US"/>
        </w:rPr>
        <w:br/>
        <w:t>Provide your standard response and resolution targets for low/medium/high priority tickets.</w:t>
      </w:r>
    </w:p>
    <w:p w14:paraId="73AAC9AA" w14:textId="77777777" w:rsidR="00013A3F" w:rsidRPr="00013A3F" w:rsidRDefault="00013A3F" w:rsidP="001B0F6D">
      <w:pPr>
        <w:numPr>
          <w:ilvl w:val="0"/>
          <w:numId w:val="17"/>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On</w:t>
      </w:r>
      <w:r w:rsidRPr="00013A3F">
        <w:rPr>
          <w:rFonts w:ascii="Segoe UI" w:eastAsia="Times New Roman" w:hAnsi="Segoe UI" w:cs="Segoe UI"/>
          <w:b/>
          <w:bCs/>
          <w:color w:val="auto"/>
          <w:sz w:val="21"/>
          <w:szCs w:val="21"/>
          <w:lang w:val="en-US"/>
        </w:rPr>
        <w:noBreakHyphen/>
        <w:t>Site Support:</w:t>
      </w:r>
      <w:r w:rsidRPr="00013A3F">
        <w:rPr>
          <w:rFonts w:ascii="Segoe UI" w:eastAsia="Times New Roman" w:hAnsi="Segoe UI" w:cs="Segoe UI"/>
          <w:color w:val="auto"/>
          <w:sz w:val="21"/>
          <w:szCs w:val="21"/>
          <w:lang w:val="en-US"/>
        </w:rPr>
        <w:br/>
        <w:t>Describe how and when you provide onsite support.</w:t>
      </w:r>
    </w:p>
    <w:p w14:paraId="7A0763FC" w14:textId="77777777" w:rsidR="00013A3F" w:rsidRPr="00013A3F" w:rsidRDefault="00013A3F" w:rsidP="001B0F6D">
      <w:pPr>
        <w:numPr>
          <w:ilvl w:val="0"/>
          <w:numId w:val="17"/>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Estimated Monthly Support:</w:t>
      </w:r>
      <w:r w:rsidRPr="00013A3F">
        <w:rPr>
          <w:rFonts w:ascii="Segoe UI" w:eastAsia="Times New Roman" w:hAnsi="Segoe UI" w:cs="Segoe UI"/>
          <w:color w:val="auto"/>
          <w:sz w:val="21"/>
          <w:szCs w:val="21"/>
          <w:lang w:val="en-US"/>
        </w:rPr>
        <w:br/>
        <w:t>Given the Port averages &lt;5 hours per month of support, describe how you accommodate low-volume clients.</w:t>
      </w:r>
    </w:p>
    <w:p w14:paraId="0893A3AD"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2119FD94">
          <v:rect id="_x0000_i1038" style="width:0;height:1.5pt" o:hralign="center" o:hrstd="t" o:hr="t" fillcolor="#a0a0a0" stroked="f"/>
        </w:pict>
      </w:r>
    </w:p>
    <w:p w14:paraId="22FAD155"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55" w:name="_Toc223431029"/>
      <w:r w:rsidRPr="00013A3F">
        <w:rPr>
          <w:rFonts w:ascii="Segoe UI" w:eastAsia="Times New Roman" w:hAnsi="Segoe UI" w:cs="Segoe UI"/>
          <w:b/>
          <w:bCs/>
          <w:color w:val="auto"/>
          <w:sz w:val="36"/>
          <w:szCs w:val="36"/>
          <w:lang w:val="en-US"/>
        </w:rPr>
        <w:t>Section 3 — Technical Support &amp; Issue Resolution</w:t>
      </w:r>
      <w:bookmarkEnd w:id="55"/>
    </w:p>
    <w:p w14:paraId="0B3D672C" w14:textId="77777777" w:rsidR="00013A3F" w:rsidRPr="00013A3F" w:rsidRDefault="00013A3F" w:rsidP="001B0F6D">
      <w:pPr>
        <w:numPr>
          <w:ilvl w:val="0"/>
          <w:numId w:val="18"/>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Issue Resolution Approach:</w:t>
      </w:r>
      <w:r w:rsidRPr="00013A3F">
        <w:rPr>
          <w:rFonts w:ascii="Segoe UI" w:eastAsia="Times New Roman" w:hAnsi="Segoe UI" w:cs="Segoe UI"/>
          <w:color w:val="auto"/>
          <w:sz w:val="21"/>
          <w:szCs w:val="21"/>
          <w:lang w:val="en-US"/>
        </w:rPr>
        <w:br/>
        <w:t>Briefly describe how you diagnose and resolve hardware, software, and network issues.</w:t>
      </w:r>
    </w:p>
    <w:p w14:paraId="4DABCCCA" w14:textId="77777777" w:rsidR="00013A3F" w:rsidRPr="00013A3F" w:rsidRDefault="00013A3F" w:rsidP="001B0F6D">
      <w:pPr>
        <w:numPr>
          <w:ilvl w:val="0"/>
          <w:numId w:val="18"/>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Vendor Coordination:</w:t>
      </w:r>
      <w:r w:rsidRPr="00013A3F">
        <w:rPr>
          <w:rFonts w:ascii="Segoe UI" w:eastAsia="Times New Roman" w:hAnsi="Segoe UI" w:cs="Segoe UI"/>
          <w:color w:val="auto"/>
          <w:sz w:val="21"/>
          <w:szCs w:val="21"/>
          <w:lang w:val="en-US"/>
        </w:rPr>
        <w:br/>
        <w:t>How do you handle coordination with third</w:t>
      </w:r>
      <w:r w:rsidRPr="00013A3F">
        <w:rPr>
          <w:rFonts w:ascii="Segoe UI" w:eastAsia="Times New Roman" w:hAnsi="Segoe UI" w:cs="Segoe UI"/>
          <w:color w:val="auto"/>
          <w:sz w:val="21"/>
          <w:szCs w:val="21"/>
          <w:lang w:val="en-US"/>
        </w:rPr>
        <w:noBreakHyphen/>
        <w:t>party vendors (ISPs, software providers, hardware manufacturers)?</w:t>
      </w:r>
    </w:p>
    <w:p w14:paraId="52DC3800" w14:textId="77777777" w:rsidR="00013A3F" w:rsidRPr="00013A3F" w:rsidRDefault="00013A3F" w:rsidP="001B0F6D">
      <w:pPr>
        <w:numPr>
          <w:ilvl w:val="0"/>
          <w:numId w:val="18"/>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Documentation Practices:</w:t>
      </w:r>
      <w:r w:rsidRPr="00013A3F">
        <w:rPr>
          <w:rFonts w:ascii="Segoe UI" w:eastAsia="Times New Roman" w:hAnsi="Segoe UI" w:cs="Segoe UI"/>
          <w:color w:val="auto"/>
          <w:sz w:val="21"/>
          <w:szCs w:val="21"/>
          <w:lang w:val="en-US"/>
        </w:rPr>
        <w:br/>
        <w:t>Summarize what technical documentation you maintain for your clients.</w:t>
      </w:r>
    </w:p>
    <w:p w14:paraId="655D30F0"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lastRenderedPageBreak/>
        <w:pict w14:anchorId="7D21CFDC">
          <v:rect id="_x0000_i1039" style="width:0;height:1.5pt" o:hralign="center" o:hrstd="t" o:hr="t" fillcolor="#a0a0a0" stroked="f"/>
        </w:pict>
      </w:r>
    </w:p>
    <w:p w14:paraId="432B5854"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56" w:name="_Toc223431030"/>
      <w:r w:rsidRPr="00013A3F">
        <w:rPr>
          <w:rFonts w:ascii="Segoe UI" w:eastAsia="Times New Roman" w:hAnsi="Segoe UI" w:cs="Segoe UI"/>
          <w:b/>
          <w:bCs/>
          <w:color w:val="auto"/>
          <w:sz w:val="36"/>
          <w:szCs w:val="36"/>
          <w:lang w:val="en-US"/>
        </w:rPr>
        <w:t>Section 4 — User &amp; Asset Management</w:t>
      </w:r>
      <w:bookmarkEnd w:id="56"/>
    </w:p>
    <w:p w14:paraId="70E872FE" w14:textId="77777777" w:rsidR="00013A3F" w:rsidRPr="00013A3F" w:rsidRDefault="00013A3F" w:rsidP="001B0F6D">
      <w:pPr>
        <w:numPr>
          <w:ilvl w:val="0"/>
          <w:numId w:val="19"/>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User Account Management:</w:t>
      </w:r>
      <w:r w:rsidRPr="00013A3F">
        <w:rPr>
          <w:rFonts w:ascii="Segoe UI" w:eastAsia="Times New Roman" w:hAnsi="Segoe UI" w:cs="Segoe UI"/>
          <w:color w:val="auto"/>
          <w:sz w:val="21"/>
          <w:szCs w:val="21"/>
          <w:lang w:val="en-US"/>
        </w:rPr>
        <w:br/>
        <w:t>Describe your process for onboarding, modifying, and terminating user accounts.</w:t>
      </w:r>
    </w:p>
    <w:p w14:paraId="20906A5E" w14:textId="77777777" w:rsidR="00013A3F" w:rsidRPr="00013A3F" w:rsidRDefault="00013A3F" w:rsidP="001B0F6D">
      <w:pPr>
        <w:numPr>
          <w:ilvl w:val="0"/>
          <w:numId w:val="19"/>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Device/Asset Management:</w:t>
      </w:r>
      <w:r w:rsidRPr="00013A3F">
        <w:rPr>
          <w:rFonts w:ascii="Segoe UI" w:eastAsia="Times New Roman" w:hAnsi="Segoe UI" w:cs="Segoe UI"/>
          <w:color w:val="auto"/>
          <w:sz w:val="21"/>
          <w:szCs w:val="21"/>
          <w:lang w:val="en-US"/>
        </w:rPr>
        <w:br/>
        <w:t>Explain how you track and manage laptops, desktops, and other IT assets.</w:t>
      </w:r>
    </w:p>
    <w:p w14:paraId="5F4D67CC"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15301480">
          <v:rect id="_x0000_i1040" style="width:0;height:1.5pt" o:hralign="center" o:hrstd="t" o:hr="t" fillcolor="#a0a0a0" stroked="f"/>
        </w:pict>
      </w:r>
    </w:p>
    <w:p w14:paraId="3793DA2C"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57" w:name="_Toc223431031"/>
      <w:r w:rsidRPr="00013A3F">
        <w:rPr>
          <w:rFonts w:ascii="Segoe UI" w:eastAsia="Times New Roman" w:hAnsi="Segoe UI" w:cs="Segoe UI"/>
          <w:b/>
          <w:bCs/>
          <w:color w:val="auto"/>
          <w:sz w:val="36"/>
          <w:szCs w:val="36"/>
          <w:lang w:val="en-US"/>
        </w:rPr>
        <w:t>Section 5 — Strategic Technology Planning</w:t>
      </w:r>
      <w:bookmarkEnd w:id="57"/>
    </w:p>
    <w:p w14:paraId="3E259463" w14:textId="77777777" w:rsidR="00013A3F" w:rsidRPr="00013A3F" w:rsidRDefault="00013A3F" w:rsidP="001B0F6D">
      <w:pPr>
        <w:numPr>
          <w:ilvl w:val="0"/>
          <w:numId w:val="20"/>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Technology Roadmap:</w:t>
      </w:r>
      <w:r w:rsidRPr="00013A3F">
        <w:rPr>
          <w:rFonts w:ascii="Segoe UI" w:eastAsia="Times New Roman" w:hAnsi="Segoe UI" w:cs="Segoe UI"/>
          <w:color w:val="auto"/>
          <w:sz w:val="21"/>
          <w:szCs w:val="21"/>
          <w:lang w:val="en-US"/>
        </w:rPr>
        <w:br/>
        <w:t>Describe how you provide guidance and long</w:t>
      </w:r>
      <w:r w:rsidRPr="00013A3F">
        <w:rPr>
          <w:rFonts w:ascii="Segoe UI" w:eastAsia="Times New Roman" w:hAnsi="Segoe UI" w:cs="Segoe UI"/>
          <w:color w:val="auto"/>
          <w:sz w:val="21"/>
          <w:szCs w:val="21"/>
          <w:lang w:val="en-US"/>
        </w:rPr>
        <w:noBreakHyphen/>
        <w:t>term planning to clients.</w:t>
      </w:r>
    </w:p>
    <w:p w14:paraId="42BA81F7" w14:textId="77777777" w:rsidR="00013A3F" w:rsidRPr="00013A3F" w:rsidRDefault="00013A3F" w:rsidP="001B0F6D">
      <w:pPr>
        <w:numPr>
          <w:ilvl w:val="0"/>
          <w:numId w:val="20"/>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Emerging Technologies &amp; Recommendations:</w:t>
      </w:r>
      <w:r w:rsidRPr="00013A3F">
        <w:rPr>
          <w:rFonts w:ascii="Segoe UI" w:eastAsia="Times New Roman" w:hAnsi="Segoe UI" w:cs="Segoe UI"/>
          <w:color w:val="auto"/>
          <w:sz w:val="21"/>
          <w:szCs w:val="21"/>
          <w:lang w:val="en-US"/>
        </w:rPr>
        <w:br/>
        <w:t>How do you stay informed on technology developments and advise clients accordingly?</w:t>
      </w:r>
    </w:p>
    <w:p w14:paraId="0818BF12"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708F236D">
          <v:rect id="_x0000_i1041" style="width:0;height:1.5pt" o:hralign="center" o:hrstd="t" o:hr="t" fillcolor="#a0a0a0" stroked="f"/>
        </w:pict>
      </w:r>
    </w:p>
    <w:p w14:paraId="3866BCF4"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58" w:name="_Toc223431032"/>
      <w:r w:rsidRPr="00013A3F">
        <w:rPr>
          <w:rFonts w:ascii="Segoe UI" w:eastAsia="Times New Roman" w:hAnsi="Segoe UI" w:cs="Segoe UI"/>
          <w:b/>
          <w:bCs/>
          <w:color w:val="auto"/>
          <w:sz w:val="36"/>
          <w:szCs w:val="36"/>
          <w:lang w:val="en-US"/>
        </w:rPr>
        <w:t>Section 6 — Network, Systems, and Infrastructure</w:t>
      </w:r>
      <w:bookmarkEnd w:id="58"/>
    </w:p>
    <w:p w14:paraId="586BA4F2" w14:textId="77777777" w:rsidR="00013A3F" w:rsidRPr="00013A3F" w:rsidRDefault="00013A3F" w:rsidP="001B0F6D">
      <w:pPr>
        <w:numPr>
          <w:ilvl w:val="0"/>
          <w:numId w:val="21"/>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Monitoring &amp; Maintenance Tools:</w:t>
      </w:r>
      <w:r w:rsidRPr="00013A3F">
        <w:rPr>
          <w:rFonts w:ascii="Segoe UI" w:eastAsia="Times New Roman" w:hAnsi="Segoe UI" w:cs="Segoe UI"/>
          <w:color w:val="auto"/>
          <w:sz w:val="21"/>
          <w:szCs w:val="21"/>
          <w:lang w:val="en-US"/>
        </w:rPr>
        <w:br/>
        <w:t>List the tools or platforms you use for 24/7 monitoring and preventative maintenance.</w:t>
      </w:r>
    </w:p>
    <w:p w14:paraId="34A3BC9E" w14:textId="77777777" w:rsidR="00013A3F" w:rsidRPr="00013A3F" w:rsidRDefault="00013A3F" w:rsidP="001B0F6D">
      <w:pPr>
        <w:numPr>
          <w:ilvl w:val="0"/>
          <w:numId w:val="21"/>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Patch &amp; Update Management:</w:t>
      </w:r>
      <w:r w:rsidRPr="00013A3F">
        <w:rPr>
          <w:rFonts w:ascii="Segoe UI" w:eastAsia="Times New Roman" w:hAnsi="Segoe UI" w:cs="Segoe UI"/>
          <w:color w:val="auto"/>
          <w:sz w:val="21"/>
          <w:szCs w:val="21"/>
          <w:lang w:val="en-US"/>
        </w:rPr>
        <w:br/>
        <w:t>Describe your process and frequency for applying patches and updates.</w:t>
      </w:r>
    </w:p>
    <w:p w14:paraId="0887D809" w14:textId="77777777" w:rsidR="00013A3F" w:rsidRPr="00013A3F" w:rsidRDefault="00013A3F" w:rsidP="001B0F6D">
      <w:pPr>
        <w:numPr>
          <w:ilvl w:val="0"/>
          <w:numId w:val="21"/>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Configuration Management:</w:t>
      </w:r>
      <w:r w:rsidRPr="00013A3F">
        <w:rPr>
          <w:rFonts w:ascii="Segoe UI" w:eastAsia="Times New Roman" w:hAnsi="Segoe UI" w:cs="Segoe UI"/>
          <w:color w:val="auto"/>
          <w:sz w:val="21"/>
          <w:szCs w:val="21"/>
          <w:lang w:val="en-US"/>
        </w:rPr>
        <w:br/>
        <w:t>How do you secure and harden systems (servers, firewalls, endpoints)?</w:t>
      </w:r>
    </w:p>
    <w:p w14:paraId="5E77948E" w14:textId="77777777" w:rsidR="00013A3F" w:rsidRPr="00013A3F" w:rsidRDefault="00013A3F" w:rsidP="001B0F6D">
      <w:pPr>
        <w:numPr>
          <w:ilvl w:val="0"/>
          <w:numId w:val="21"/>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Network Equipment Support:</w:t>
      </w:r>
      <w:r w:rsidRPr="00013A3F">
        <w:rPr>
          <w:rFonts w:ascii="Segoe UI" w:eastAsia="Times New Roman" w:hAnsi="Segoe UI" w:cs="Segoe UI"/>
          <w:color w:val="auto"/>
          <w:sz w:val="21"/>
          <w:szCs w:val="21"/>
          <w:lang w:val="en-US"/>
        </w:rPr>
        <w:br/>
        <w:t>Briefly describe your experience managing switches, routers, and related infrastructure.</w:t>
      </w:r>
    </w:p>
    <w:p w14:paraId="2C8AE9C6"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3E4EFDE4">
          <v:rect id="_x0000_i1042" style="width:0;height:1.5pt" o:hralign="center" o:hrstd="t" o:hr="t" fillcolor="#a0a0a0" stroked="f"/>
        </w:pict>
      </w:r>
    </w:p>
    <w:p w14:paraId="683710C4"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59" w:name="_Toc223431033"/>
      <w:r w:rsidRPr="00013A3F">
        <w:rPr>
          <w:rFonts w:ascii="Segoe UI" w:eastAsia="Times New Roman" w:hAnsi="Segoe UI" w:cs="Segoe UI"/>
          <w:b/>
          <w:bCs/>
          <w:color w:val="auto"/>
          <w:sz w:val="36"/>
          <w:szCs w:val="36"/>
          <w:lang w:val="en-US"/>
        </w:rPr>
        <w:t>Section 7 — Backup &amp; Disaster Recovery</w:t>
      </w:r>
      <w:bookmarkEnd w:id="59"/>
    </w:p>
    <w:p w14:paraId="238B261E" w14:textId="77777777" w:rsidR="00013A3F" w:rsidRPr="00013A3F" w:rsidRDefault="00013A3F" w:rsidP="001B0F6D">
      <w:pPr>
        <w:numPr>
          <w:ilvl w:val="0"/>
          <w:numId w:val="22"/>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Backup Strategy:</w:t>
      </w:r>
      <w:r w:rsidRPr="00013A3F">
        <w:rPr>
          <w:rFonts w:ascii="Segoe UI" w:eastAsia="Times New Roman" w:hAnsi="Segoe UI" w:cs="Segoe UI"/>
          <w:color w:val="auto"/>
          <w:sz w:val="21"/>
          <w:szCs w:val="21"/>
          <w:lang w:val="en-US"/>
        </w:rPr>
        <w:br/>
        <w:t>Describe your backup approach (frequency, offsite/online backups, retention).</w:t>
      </w:r>
    </w:p>
    <w:p w14:paraId="2C420A7E" w14:textId="77777777" w:rsidR="00013A3F" w:rsidRPr="00013A3F" w:rsidRDefault="00013A3F" w:rsidP="001B0F6D">
      <w:pPr>
        <w:numPr>
          <w:ilvl w:val="0"/>
          <w:numId w:val="22"/>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Disaster Recovery:</w:t>
      </w:r>
      <w:r w:rsidRPr="00013A3F">
        <w:rPr>
          <w:rFonts w:ascii="Segoe UI" w:eastAsia="Times New Roman" w:hAnsi="Segoe UI" w:cs="Segoe UI"/>
          <w:color w:val="auto"/>
          <w:sz w:val="21"/>
          <w:szCs w:val="21"/>
          <w:lang w:val="en-US"/>
        </w:rPr>
        <w:br/>
        <w:t>Provide your standard Recovery Time Objective (RTO) and Recovery Point Objective (RPO) for similar clients.</w:t>
      </w:r>
    </w:p>
    <w:p w14:paraId="7C994316" w14:textId="77777777" w:rsidR="00013A3F" w:rsidRPr="00013A3F" w:rsidRDefault="00013A3F" w:rsidP="001B0F6D">
      <w:pPr>
        <w:numPr>
          <w:ilvl w:val="0"/>
          <w:numId w:val="22"/>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lastRenderedPageBreak/>
        <w:t>DR Training:</w:t>
      </w:r>
      <w:r w:rsidRPr="00013A3F">
        <w:rPr>
          <w:rFonts w:ascii="Segoe UI" w:eastAsia="Times New Roman" w:hAnsi="Segoe UI" w:cs="Segoe UI"/>
          <w:color w:val="auto"/>
          <w:sz w:val="21"/>
          <w:szCs w:val="21"/>
          <w:lang w:val="en-US"/>
        </w:rPr>
        <w:br/>
        <w:t>Explain how you train client staff on recovery procedures.</w:t>
      </w:r>
    </w:p>
    <w:p w14:paraId="1EAF8F7E"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776EDFE1">
          <v:rect id="_x0000_i1043" style="width:0;height:1.5pt" o:hralign="center" o:hrstd="t" o:hr="t" fillcolor="#a0a0a0" stroked="f"/>
        </w:pict>
      </w:r>
    </w:p>
    <w:p w14:paraId="502088D9"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60" w:name="_Toc223431034"/>
      <w:r w:rsidRPr="00013A3F">
        <w:rPr>
          <w:rFonts w:ascii="Segoe UI" w:eastAsia="Times New Roman" w:hAnsi="Segoe UI" w:cs="Segoe UI"/>
          <w:b/>
          <w:bCs/>
          <w:color w:val="auto"/>
          <w:sz w:val="36"/>
          <w:szCs w:val="36"/>
          <w:lang w:val="en-US"/>
        </w:rPr>
        <w:t>Section 8 — Cloud Services Management</w:t>
      </w:r>
      <w:bookmarkEnd w:id="60"/>
    </w:p>
    <w:p w14:paraId="0B2ECFE4" w14:textId="77777777" w:rsidR="00013A3F" w:rsidRPr="00013A3F" w:rsidRDefault="00013A3F" w:rsidP="001B0F6D">
      <w:pPr>
        <w:numPr>
          <w:ilvl w:val="0"/>
          <w:numId w:val="23"/>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Microsoft Cloud Support:</w:t>
      </w:r>
      <w:r w:rsidRPr="00013A3F">
        <w:rPr>
          <w:rFonts w:ascii="Segoe UI" w:eastAsia="Times New Roman" w:hAnsi="Segoe UI" w:cs="Segoe UI"/>
          <w:color w:val="auto"/>
          <w:sz w:val="21"/>
          <w:szCs w:val="21"/>
          <w:lang w:val="en-US"/>
        </w:rPr>
        <w:br/>
        <w:t>Describe your experience managing Microsoft cloud services (Azure, M365, Teams/VOIP).</w:t>
      </w:r>
    </w:p>
    <w:p w14:paraId="1DEA1640" w14:textId="77777777" w:rsidR="00013A3F" w:rsidRPr="00013A3F" w:rsidRDefault="00013A3F" w:rsidP="001B0F6D">
      <w:pPr>
        <w:numPr>
          <w:ilvl w:val="0"/>
          <w:numId w:val="23"/>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SaaS Integrations:</w:t>
      </w:r>
      <w:r w:rsidRPr="00013A3F">
        <w:rPr>
          <w:rFonts w:ascii="Segoe UI" w:eastAsia="Times New Roman" w:hAnsi="Segoe UI" w:cs="Segoe UI"/>
          <w:color w:val="auto"/>
          <w:sz w:val="21"/>
          <w:szCs w:val="21"/>
          <w:lang w:val="en-US"/>
        </w:rPr>
        <w:br/>
        <w:t>Provide examples of how you integrate SaaS applications with cloud and on</w:t>
      </w:r>
      <w:r w:rsidRPr="00013A3F">
        <w:rPr>
          <w:rFonts w:ascii="Segoe UI" w:eastAsia="Times New Roman" w:hAnsi="Segoe UI" w:cs="Segoe UI"/>
          <w:color w:val="auto"/>
          <w:sz w:val="21"/>
          <w:szCs w:val="21"/>
          <w:lang w:val="en-US"/>
        </w:rPr>
        <w:noBreakHyphen/>
        <w:t>premises systems.</w:t>
      </w:r>
    </w:p>
    <w:p w14:paraId="38646679" w14:textId="77777777" w:rsidR="00013A3F" w:rsidRPr="00013A3F" w:rsidRDefault="00013A3F" w:rsidP="001B0F6D">
      <w:pPr>
        <w:numPr>
          <w:ilvl w:val="0"/>
          <w:numId w:val="23"/>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Identity &amp; Access Management:</w:t>
      </w:r>
      <w:r w:rsidRPr="00013A3F">
        <w:rPr>
          <w:rFonts w:ascii="Segoe UI" w:eastAsia="Times New Roman" w:hAnsi="Segoe UI" w:cs="Segoe UI"/>
          <w:color w:val="auto"/>
          <w:sz w:val="21"/>
          <w:szCs w:val="21"/>
          <w:lang w:val="en-US"/>
        </w:rPr>
        <w:br/>
        <w:t>Briefly outline your approach to securing user access across cloud platforms.</w:t>
      </w:r>
    </w:p>
    <w:p w14:paraId="7EBC05E5"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738FA296">
          <v:rect id="_x0000_i1044" style="width:0;height:1.5pt" o:hralign="center" o:hrstd="t" o:hr="t" fillcolor="#a0a0a0" stroked="f"/>
        </w:pict>
      </w:r>
    </w:p>
    <w:p w14:paraId="0E3B2F82"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61" w:name="_Toc223431035"/>
      <w:r w:rsidRPr="00013A3F">
        <w:rPr>
          <w:rFonts w:ascii="Segoe UI" w:eastAsia="Times New Roman" w:hAnsi="Segoe UI" w:cs="Segoe UI"/>
          <w:b/>
          <w:bCs/>
          <w:color w:val="auto"/>
          <w:sz w:val="36"/>
          <w:szCs w:val="36"/>
          <w:lang w:val="en-US"/>
        </w:rPr>
        <w:t>Section 9 — Email &amp; Collaboration Services</w:t>
      </w:r>
      <w:bookmarkEnd w:id="61"/>
    </w:p>
    <w:p w14:paraId="0F9A57E2" w14:textId="77777777" w:rsidR="00013A3F" w:rsidRPr="00013A3F" w:rsidRDefault="00013A3F" w:rsidP="001B0F6D">
      <w:pPr>
        <w:numPr>
          <w:ilvl w:val="0"/>
          <w:numId w:val="24"/>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Email Security &amp; Filtering:</w:t>
      </w:r>
      <w:r w:rsidRPr="00013A3F">
        <w:rPr>
          <w:rFonts w:ascii="Segoe UI" w:eastAsia="Times New Roman" w:hAnsi="Segoe UI" w:cs="Segoe UI"/>
          <w:color w:val="auto"/>
          <w:sz w:val="21"/>
          <w:szCs w:val="21"/>
          <w:lang w:val="en-US"/>
        </w:rPr>
        <w:br/>
        <w:t>Describe your experience with email filtering, anti</w:t>
      </w:r>
      <w:r w:rsidRPr="00013A3F">
        <w:rPr>
          <w:rFonts w:ascii="Segoe UI" w:eastAsia="Times New Roman" w:hAnsi="Segoe UI" w:cs="Segoe UI"/>
          <w:color w:val="auto"/>
          <w:sz w:val="21"/>
          <w:szCs w:val="21"/>
          <w:lang w:val="en-US"/>
        </w:rPr>
        <w:noBreakHyphen/>
        <w:t>phishing technologies, and security configuration.</w:t>
      </w:r>
    </w:p>
    <w:p w14:paraId="2F2A41C9" w14:textId="77777777" w:rsidR="00013A3F" w:rsidRPr="00013A3F" w:rsidRDefault="00013A3F" w:rsidP="001B0F6D">
      <w:pPr>
        <w:numPr>
          <w:ilvl w:val="0"/>
          <w:numId w:val="24"/>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Email System Management:</w:t>
      </w:r>
      <w:r w:rsidRPr="00013A3F">
        <w:rPr>
          <w:rFonts w:ascii="Segoe UI" w:eastAsia="Times New Roman" w:hAnsi="Segoe UI" w:cs="Segoe UI"/>
          <w:color w:val="auto"/>
          <w:sz w:val="21"/>
          <w:szCs w:val="21"/>
          <w:lang w:val="en-US"/>
        </w:rPr>
        <w:br/>
        <w:t>Summarize your approach to managing Microsoft Outlook and Exchange Online environments.</w:t>
      </w:r>
    </w:p>
    <w:p w14:paraId="032A76D8" w14:textId="77777777" w:rsidR="00013A3F" w:rsidRPr="00013A3F" w:rsidRDefault="00013A3F" w:rsidP="001B0F6D">
      <w:pPr>
        <w:numPr>
          <w:ilvl w:val="0"/>
          <w:numId w:val="24"/>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Data Retention Support:</w:t>
      </w:r>
      <w:r w:rsidRPr="00013A3F">
        <w:rPr>
          <w:rFonts w:ascii="Segoe UI" w:eastAsia="Times New Roman" w:hAnsi="Segoe UI" w:cs="Segoe UI"/>
          <w:color w:val="auto"/>
          <w:sz w:val="21"/>
          <w:szCs w:val="21"/>
          <w:lang w:val="en-US"/>
        </w:rPr>
        <w:br/>
        <w:t>Explain how you manage email retention and eDiscovery requirements.</w:t>
      </w:r>
    </w:p>
    <w:p w14:paraId="0F1DE023"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685D4B67">
          <v:rect id="_x0000_i1045" style="width:0;height:1.5pt" o:hralign="center" o:hrstd="t" o:hr="t" fillcolor="#a0a0a0" stroked="f"/>
        </w:pict>
      </w:r>
    </w:p>
    <w:p w14:paraId="082C63E1"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62" w:name="_Toc223431036"/>
      <w:r w:rsidRPr="00013A3F">
        <w:rPr>
          <w:rFonts w:ascii="Segoe UI" w:eastAsia="Times New Roman" w:hAnsi="Segoe UI" w:cs="Segoe UI"/>
          <w:b/>
          <w:bCs/>
          <w:color w:val="auto"/>
          <w:sz w:val="36"/>
          <w:szCs w:val="36"/>
          <w:lang w:val="en-US"/>
        </w:rPr>
        <w:t>Section 10 — Cybersecurity (High-Level but Targeted)</w:t>
      </w:r>
      <w:bookmarkEnd w:id="62"/>
    </w:p>
    <w:p w14:paraId="2A006BF5" w14:textId="77777777" w:rsidR="00013A3F" w:rsidRPr="00013A3F" w:rsidRDefault="00013A3F" w:rsidP="001B0F6D">
      <w:pPr>
        <w:numPr>
          <w:ilvl w:val="0"/>
          <w:numId w:val="25"/>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Cybersecurity Frameworks:</w:t>
      </w:r>
      <w:r w:rsidRPr="00013A3F">
        <w:rPr>
          <w:rFonts w:ascii="Segoe UI" w:eastAsia="Times New Roman" w:hAnsi="Segoe UI" w:cs="Segoe UI"/>
          <w:color w:val="auto"/>
          <w:sz w:val="21"/>
          <w:szCs w:val="21"/>
          <w:lang w:val="en-US"/>
        </w:rPr>
        <w:br/>
        <w:t>Which cybersecurity frameworks (e.g., NIST, CIS, ISO 27001) guide your practices?</w:t>
      </w:r>
    </w:p>
    <w:p w14:paraId="6D3A58D6" w14:textId="77777777" w:rsidR="00013A3F" w:rsidRPr="00013A3F" w:rsidRDefault="00013A3F" w:rsidP="001B0F6D">
      <w:pPr>
        <w:numPr>
          <w:ilvl w:val="0"/>
          <w:numId w:val="25"/>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Threat Monitoring:</w:t>
      </w:r>
      <w:r w:rsidRPr="00013A3F">
        <w:rPr>
          <w:rFonts w:ascii="Segoe UI" w:eastAsia="Times New Roman" w:hAnsi="Segoe UI" w:cs="Segoe UI"/>
          <w:color w:val="auto"/>
          <w:sz w:val="21"/>
          <w:szCs w:val="21"/>
          <w:lang w:val="en-US"/>
        </w:rPr>
        <w:br/>
        <w:t>What tools do you use for detecting suspicious activity?</w:t>
      </w:r>
    </w:p>
    <w:p w14:paraId="726F0AD7" w14:textId="77777777" w:rsidR="00013A3F" w:rsidRPr="00013A3F" w:rsidRDefault="00013A3F" w:rsidP="001B0F6D">
      <w:pPr>
        <w:numPr>
          <w:ilvl w:val="0"/>
          <w:numId w:val="25"/>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Endpoint Protection:</w:t>
      </w:r>
      <w:r w:rsidRPr="00013A3F">
        <w:rPr>
          <w:rFonts w:ascii="Segoe UI" w:eastAsia="Times New Roman" w:hAnsi="Segoe UI" w:cs="Segoe UI"/>
          <w:color w:val="auto"/>
          <w:sz w:val="21"/>
          <w:szCs w:val="21"/>
          <w:lang w:val="en-US"/>
        </w:rPr>
        <w:br/>
        <w:t>List the antivirus/EDR tools you deploy and manage.</w:t>
      </w:r>
    </w:p>
    <w:p w14:paraId="28FFD91C" w14:textId="77777777" w:rsidR="00013A3F" w:rsidRPr="00013A3F" w:rsidRDefault="00013A3F" w:rsidP="001B0F6D">
      <w:pPr>
        <w:numPr>
          <w:ilvl w:val="0"/>
          <w:numId w:val="25"/>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Multi-Factor Authentication:</w:t>
      </w:r>
      <w:r w:rsidRPr="00013A3F">
        <w:rPr>
          <w:rFonts w:ascii="Segoe UI" w:eastAsia="Times New Roman" w:hAnsi="Segoe UI" w:cs="Segoe UI"/>
          <w:color w:val="auto"/>
          <w:sz w:val="21"/>
          <w:szCs w:val="21"/>
          <w:lang w:val="en-US"/>
        </w:rPr>
        <w:br/>
        <w:t>Describe your approach to enforcing MFA and least</w:t>
      </w:r>
      <w:r w:rsidRPr="00013A3F">
        <w:rPr>
          <w:rFonts w:ascii="Segoe UI" w:eastAsia="Times New Roman" w:hAnsi="Segoe UI" w:cs="Segoe UI"/>
          <w:color w:val="auto"/>
          <w:sz w:val="21"/>
          <w:szCs w:val="21"/>
          <w:lang w:val="en-US"/>
        </w:rPr>
        <w:noBreakHyphen/>
        <w:t>privilege access.</w:t>
      </w:r>
    </w:p>
    <w:p w14:paraId="7A38DC83" w14:textId="77777777" w:rsidR="00013A3F" w:rsidRPr="00013A3F" w:rsidRDefault="00013A3F" w:rsidP="001B0F6D">
      <w:pPr>
        <w:numPr>
          <w:ilvl w:val="0"/>
          <w:numId w:val="25"/>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Vulnerability Management:</w:t>
      </w:r>
      <w:r w:rsidRPr="00013A3F">
        <w:rPr>
          <w:rFonts w:ascii="Segoe UI" w:eastAsia="Times New Roman" w:hAnsi="Segoe UI" w:cs="Segoe UI"/>
          <w:color w:val="auto"/>
          <w:sz w:val="21"/>
          <w:szCs w:val="21"/>
          <w:lang w:val="en-US"/>
        </w:rPr>
        <w:br/>
        <w:t>Summarize how you scan, prioritize, and remediate vulnerabilities.</w:t>
      </w:r>
    </w:p>
    <w:p w14:paraId="72708985" w14:textId="77777777" w:rsidR="00013A3F" w:rsidRPr="00013A3F" w:rsidRDefault="00013A3F" w:rsidP="001B0F6D">
      <w:pPr>
        <w:numPr>
          <w:ilvl w:val="0"/>
          <w:numId w:val="25"/>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lastRenderedPageBreak/>
        <w:t>Incident Response:</w:t>
      </w:r>
      <w:r w:rsidRPr="00013A3F">
        <w:rPr>
          <w:rFonts w:ascii="Segoe UI" w:eastAsia="Times New Roman" w:hAnsi="Segoe UI" w:cs="Segoe UI"/>
          <w:color w:val="auto"/>
          <w:sz w:val="21"/>
          <w:szCs w:val="21"/>
          <w:lang w:val="en-US"/>
        </w:rPr>
        <w:br/>
        <w:t>Briefly describe your standard process when responding to security incidents.</w:t>
      </w:r>
    </w:p>
    <w:p w14:paraId="62589DF0" w14:textId="77777777" w:rsidR="00013A3F" w:rsidRPr="00013A3F" w:rsidRDefault="00013A3F" w:rsidP="001B0F6D">
      <w:pPr>
        <w:numPr>
          <w:ilvl w:val="0"/>
          <w:numId w:val="25"/>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Security Awareness Training:</w:t>
      </w:r>
      <w:r w:rsidRPr="00013A3F">
        <w:rPr>
          <w:rFonts w:ascii="Segoe UI" w:eastAsia="Times New Roman" w:hAnsi="Segoe UI" w:cs="Segoe UI"/>
          <w:color w:val="auto"/>
          <w:sz w:val="21"/>
          <w:szCs w:val="21"/>
          <w:lang w:val="en-US"/>
        </w:rPr>
        <w:br/>
        <w:t>What user-level security training do you offer (e.g., phishing simulations)?</w:t>
      </w:r>
    </w:p>
    <w:p w14:paraId="7CAFEC4E"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5E229272">
          <v:rect id="_x0000_i1046" style="width:0;height:1.5pt" o:hralign="center" o:hrstd="t" o:hr="t" fillcolor="#a0a0a0" stroked="f"/>
        </w:pict>
      </w:r>
    </w:p>
    <w:p w14:paraId="040970AA"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63" w:name="_Toc223431037"/>
      <w:r w:rsidRPr="00013A3F">
        <w:rPr>
          <w:rFonts w:ascii="Segoe UI" w:eastAsia="Times New Roman" w:hAnsi="Segoe UI" w:cs="Segoe UI"/>
          <w:b/>
          <w:bCs/>
          <w:color w:val="auto"/>
          <w:sz w:val="36"/>
          <w:szCs w:val="36"/>
          <w:lang w:val="en-US"/>
        </w:rPr>
        <w:t>Section 11 — Pricing &amp; Service Model</w:t>
      </w:r>
      <w:bookmarkEnd w:id="63"/>
    </w:p>
    <w:p w14:paraId="7933D4D7" w14:textId="77777777" w:rsidR="00013A3F" w:rsidRPr="00013A3F" w:rsidRDefault="00013A3F" w:rsidP="001B0F6D">
      <w:pPr>
        <w:numPr>
          <w:ilvl w:val="0"/>
          <w:numId w:val="26"/>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Pricing Structure:</w:t>
      </w:r>
      <w:r w:rsidRPr="00013A3F">
        <w:rPr>
          <w:rFonts w:ascii="Segoe UI" w:eastAsia="Times New Roman" w:hAnsi="Segoe UI" w:cs="Segoe UI"/>
          <w:color w:val="auto"/>
          <w:sz w:val="21"/>
          <w:szCs w:val="21"/>
          <w:lang w:val="en-US"/>
        </w:rPr>
        <w:br/>
        <w:t>Provide your pricing model (per user, per device, fixed monthly, etc.).</w:t>
      </w:r>
    </w:p>
    <w:p w14:paraId="547926F4" w14:textId="77777777" w:rsidR="00013A3F" w:rsidRPr="00013A3F" w:rsidRDefault="00013A3F" w:rsidP="001B0F6D">
      <w:pPr>
        <w:numPr>
          <w:ilvl w:val="0"/>
          <w:numId w:val="26"/>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Included vs. Optional Services:</w:t>
      </w:r>
      <w:r w:rsidRPr="00013A3F">
        <w:rPr>
          <w:rFonts w:ascii="Segoe UI" w:eastAsia="Times New Roman" w:hAnsi="Segoe UI" w:cs="Segoe UI"/>
          <w:color w:val="auto"/>
          <w:sz w:val="21"/>
          <w:szCs w:val="21"/>
          <w:lang w:val="en-US"/>
        </w:rPr>
        <w:br/>
        <w:t>Identify which services are included in your base offering and which incur additional costs.</w:t>
      </w:r>
    </w:p>
    <w:p w14:paraId="46D83961" w14:textId="77777777" w:rsidR="00013A3F" w:rsidRPr="00013A3F" w:rsidRDefault="00013A3F" w:rsidP="001B0F6D">
      <w:pPr>
        <w:numPr>
          <w:ilvl w:val="0"/>
          <w:numId w:val="26"/>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Transition &amp; Onboarding:</w:t>
      </w:r>
      <w:r w:rsidRPr="00013A3F">
        <w:rPr>
          <w:rFonts w:ascii="Segoe UI" w:eastAsia="Times New Roman" w:hAnsi="Segoe UI" w:cs="Segoe UI"/>
          <w:color w:val="auto"/>
          <w:sz w:val="21"/>
          <w:szCs w:val="21"/>
          <w:lang w:val="en-US"/>
        </w:rPr>
        <w:br/>
        <w:t>Describe your onboarding process for new clients and any associated fees.</w:t>
      </w:r>
    </w:p>
    <w:p w14:paraId="701E16CD" w14:textId="77777777" w:rsidR="00013A3F" w:rsidRPr="00013A3F" w:rsidRDefault="00000000" w:rsidP="00013A3F">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6F590C0F">
          <v:rect id="_x0000_i1047" style="width:0;height:1.5pt" o:hralign="center" o:hrstd="t" o:hr="t" fillcolor="#a0a0a0" stroked="f"/>
        </w:pict>
      </w:r>
    </w:p>
    <w:p w14:paraId="4D5DAB23" w14:textId="77777777" w:rsidR="00013A3F" w:rsidRPr="00013A3F" w:rsidRDefault="00013A3F" w:rsidP="00013A3F">
      <w:pPr>
        <w:spacing w:before="100" w:beforeAutospacing="1" w:after="100" w:afterAutospacing="1" w:line="300" w:lineRule="atLeast"/>
        <w:outlineLvl w:val="1"/>
        <w:rPr>
          <w:rFonts w:ascii="Segoe UI" w:eastAsia="Times New Roman" w:hAnsi="Segoe UI" w:cs="Segoe UI"/>
          <w:b/>
          <w:bCs/>
          <w:color w:val="auto"/>
          <w:sz w:val="36"/>
          <w:szCs w:val="36"/>
          <w:lang w:val="en-US"/>
        </w:rPr>
      </w:pPr>
      <w:bookmarkStart w:id="64" w:name="_Toc223431038"/>
      <w:r w:rsidRPr="00013A3F">
        <w:rPr>
          <w:rFonts w:ascii="Segoe UI" w:eastAsia="Times New Roman" w:hAnsi="Segoe UI" w:cs="Segoe UI"/>
          <w:b/>
          <w:bCs/>
          <w:color w:val="auto"/>
          <w:sz w:val="36"/>
          <w:szCs w:val="36"/>
          <w:lang w:val="en-US"/>
        </w:rPr>
        <w:t>Section 12 — References</w:t>
      </w:r>
      <w:bookmarkEnd w:id="64"/>
    </w:p>
    <w:p w14:paraId="1D7B3083" w14:textId="77777777" w:rsidR="00013A3F" w:rsidRPr="00013A3F" w:rsidRDefault="00013A3F" w:rsidP="001B0F6D">
      <w:pPr>
        <w:numPr>
          <w:ilvl w:val="0"/>
          <w:numId w:val="27"/>
        </w:numPr>
        <w:spacing w:before="100" w:beforeAutospacing="1" w:after="100" w:afterAutospacing="1" w:line="300" w:lineRule="atLeast"/>
        <w:rPr>
          <w:rFonts w:ascii="Segoe UI" w:eastAsia="Times New Roman" w:hAnsi="Segoe UI" w:cs="Segoe UI"/>
          <w:color w:val="auto"/>
          <w:sz w:val="21"/>
          <w:szCs w:val="21"/>
          <w:lang w:val="en-US"/>
        </w:rPr>
      </w:pPr>
      <w:r w:rsidRPr="00013A3F">
        <w:rPr>
          <w:rFonts w:ascii="Segoe UI" w:eastAsia="Times New Roman" w:hAnsi="Segoe UI" w:cs="Segoe UI"/>
          <w:b/>
          <w:bCs/>
          <w:color w:val="auto"/>
          <w:sz w:val="21"/>
          <w:szCs w:val="21"/>
          <w:lang w:val="en-US"/>
        </w:rPr>
        <w:t>Comparable Clients:</w:t>
      </w:r>
      <w:r w:rsidRPr="00013A3F">
        <w:rPr>
          <w:rFonts w:ascii="Segoe UI" w:eastAsia="Times New Roman" w:hAnsi="Segoe UI" w:cs="Segoe UI"/>
          <w:color w:val="auto"/>
          <w:sz w:val="21"/>
          <w:szCs w:val="21"/>
          <w:lang w:val="en-US"/>
        </w:rPr>
        <w:br/>
        <w:t xml:space="preserve">Provide up to </w:t>
      </w:r>
      <w:r w:rsidRPr="00013A3F">
        <w:rPr>
          <w:rFonts w:ascii="Segoe UI" w:eastAsia="Times New Roman" w:hAnsi="Segoe UI" w:cs="Segoe UI"/>
          <w:b/>
          <w:bCs/>
          <w:color w:val="auto"/>
          <w:sz w:val="21"/>
          <w:szCs w:val="21"/>
          <w:lang w:val="en-US"/>
        </w:rPr>
        <w:t>three</w:t>
      </w:r>
      <w:r w:rsidRPr="00013A3F">
        <w:rPr>
          <w:rFonts w:ascii="Segoe UI" w:eastAsia="Times New Roman" w:hAnsi="Segoe UI" w:cs="Segoe UI"/>
          <w:color w:val="auto"/>
          <w:sz w:val="21"/>
          <w:szCs w:val="21"/>
          <w:lang w:val="en-US"/>
        </w:rPr>
        <w:t xml:space="preserve"> references similar in size or scope to the Port.</w:t>
      </w:r>
    </w:p>
    <w:p w14:paraId="6A14BEBD" w14:textId="6A0C091D" w:rsidR="00D36061" w:rsidRPr="00FC480B" w:rsidRDefault="00FC480B" w:rsidP="00597066">
      <w:pPr>
        <w:pStyle w:val="Heading1"/>
      </w:pPr>
      <w:r w:rsidRPr="00FC480B">
        <w:t xml:space="preserve">  </w:t>
      </w:r>
      <w:bookmarkStart w:id="65" w:name="_Toc223431039"/>
      <w:r w:rsidR="00D36061" w:rsidRPr="00FC480B">
        <w:t>Selection Criteria</w:t>
      </w:r>
      <w:bookmarkEnd w:id="9"/>
      <w:bookmarkEnd w:id="10"/>
      <w:bookmarkEnd w:id="11"/>
      <w:bookmarkEnd w:id="65"/>
    </w:p>
    <w:p w14:paraId="22F427E5" w14:textId="77777777" w:rsidR="00BA7011" w:rsidRPr="00FC480B" w:rsidRDefault="00BA7011" w:rsidP="00597066">
      <w:pPr>
        <w:pStyle w:val="Heading2"/>
      </w:pPr>
      <w:bookmarkStart w:id="66" w:name="_Toc223431040"/>
      <w:r w:rsidRPr="00FC480B">
        <w:t>Purpose</w:t>
      </w:r>
      <w:bookmarkEnd w:id="66"/>
    </w:p>
    <w:p w14:paraId="0BAB4241" w14:textId="77777777" w:rsidR="00BA7011" w:rsidRPr="00BA7011" w:rsidRDefault="00BA7011" w:rsidP="00BA7011">
      <w:pPr>
        <w:spacing w:before="100" w:beforeAutospacing="1" w:after="100" w:afterAutospacing="1" w:line="300" w:lineRule="atLeast"/>
        <w:rPr>
          <w:rFonts w:ascii="Segoe UI" w:eastAsia="Times New Roman" w:hAnsi="Segoe UI" w:cs="Segoe UI"/>
          <w:color w:val="auto"/>
          <w:sz w:val="21"/>
          <w:szCs w:val="21"/>
          <w:lang w:val="en-US"/>
        </w:rPr>
      </w:pPr>
      <w:r w:rsidRPr="00BA7011">
        <w:rPr>
          <w:rFonts w:ascii="Segoe UI" w:eastAsia="Times New Roman" w:hAnsi="Segoe UI" w:cs="Segoe UI"/>
          <w:color w:val="auto"/>
          <w:sz w:val="21"/>
          <w:szCs w:val="21"/>
          <w:lang w:val="en-US"/>
        </w:rPr>
        <w:t>The purpose of this scorecard is to provide a structured, objective framework for evaluating proposals received in response to this Request for Proposals (RFP) for Managed IT Services. Proposals will be evaluated based on demonstrated qualifications, service delivery approach, technical capability, security posture, and overall value to the Port.</w:t>
      </w:r>
    </w:p>
    <w:p w14:paraId="441964B8" w14:textId="77777777" w:rsidR="00BA7011" w:rsidRPr="00BA7011" w:rsidRDefault="00BA7011" w:rsidP="00BA7011">
      <w:pPr>
        <w:spacing w:before="100" w:beforeAutospacing="1" w:after="100" w:afterAutospacing="1" w:line="300" w:lineRule="atLeast"/>
        <w:rPr>
          <w:rFonts w:ascii="Segoe UI" w:eastAsia="Times New Roman" w:hAnsi="Segoe UI" w:cs="Segoe UI"/>
          <w:color w:val="auto"/>
          <w:sz w:val="21"/>
          <w:szCs w:val="21"/>
          <w:lang w:val="en-US"/>
        </w:rPr>
      </w:pPr>
      <w:r w:rsidRPr="00BA7011">
        <w:rPr>
          <w:rFonts w:ascii="Segoe UI" w:eastAsia="Times New Roman" w:hAnsi="Segoe UI" w:cs="Segoe UI"/>
          <w:color w:val="auto"/>
          <w:sz w:val="21"/>
          <w:szCs w:val="21"/>
          <w:lang w:val="en-US"/>
        </w:rPr>
        <w:t>The Port reserves the right to adjust weighting or request clarification during the evaluation process.</w:t>
      </w:r>
    </w:p>
    <w:p w14:paraId="1D39CE06" w14:textId="77777777" w:rsidR="00BA7011" w:rsidRPr="00BA7011" w:rsidRDefault="00000000" w:rsidP="00BA7011">
      <w:pPr>
        <w:spacing w:line="300" w:lineRule="atLeast"/>
        <w:rPr>
          <w:rFonts w:ascii="Segoe UI" w:eastAsia="Times New Roman" w:hAnsi="Segoe UI" w:cs="Segoe UI"/>
          <w:color w:val="auto"/>
          <w:sz w:val="21"/>
          <w:szCs w:val="21"/>
          <w:lang w:val="en-US"/>
        </w:rPr>
      </w:pPr>
      <w:r>
        <w:rPr>
          <w:rFonts w:ascii="Segoe UI" w:eastAsia="Times New Roman" w:hAnsi="Segoe UI" w:cs="Segoe UI"/>
          <w:color w:val="auto"/>
          <w:sz w:val="21"/>
          <w:szCs w:val="21"/>
          <w:lang w:val="en-US"/>
        </w:rPr>
        <w:pict w14:anchorId="3A2BF606">
          <v:rect id="_x0000_i1048" style="width:0;height:1.5pt" o:hralign="center" o:hrstd="t" o:hr="t" fillcolor="#a0a0a0" stroked="f"/>
        </w:pict>
      </w:r>
    </w:p>
    <w:p w14:paraId="114F1083" w14:textId="77777777" w:rsidR="00B04664" w:rsidRDefault="00B04664" w:rsidP="00B04664">
      <w:pPr>
        <w:pStyle w:val="Heading2"/>
        <w:rPr>
          <w:rStyle w:val="Strong"/>
          <w:rFonts w:eastAsiaTheme="minorEastAsia"/>
          <w:b/>
          <w:bCs/>
        </w:rPr>
      </w:pPr>
      <w:bookmarkStart w:id="67" w:name="_Toc223431041"/>
      <w:r>
        <w:rPr>
          <w:rStyle w:val="Strong"/>
          <w:rFonts w:eastAsiaTheme="minorEastAsia"/>
          <w:b/>
          <w:bCs/>
        </w:rPr>
        <w:t>Category</w:t>
      </w:r>
      <w:r>
        <w:rPr>
          <w:rStyle w:val="Strong"/>
          <w:rFonts w:eastAsiaTheme="minorEastAsia"/>
          <w:b/>
          <w:bCs/>
        </w:rPr>
        <w:noBreakHyphen/>
        <w:t>Based Weights (100% total)</w:t>
      </w:r>
      <w:bookmarkEnd w:id="67"/>
    </w:p>
    <w:p w14:paraId="2467421C" w14:textId="77777777" w:rsidR="001B46C5" w:rsidRPr="008D05E3" w:rsidRDefault="001B46C5" w:rsidP="001B0F6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37"/>
        <w:gridCol w:w="1825"/>
      </w:tblGrid>
      <w:tr w:rsidR="001B46C5" w14:paraId="65446951" w14:textId="77777777" w:rsidTr="001B0F6D">
        <w:trPr>
          <w:tblCellSpacing w:w="15" w:type="dxa"/>
        </w:trPr>
        <w:tc>
          <w:tcPr>
            <w:tcW w:w="379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139333B" w14:textId="77777777" w:rsidR="001B46C5" w:rsidRDefault="001B46C5">
            <w:pPr>
              <w:jc w:val="center"/>
              <w:rPr>
                <w:rFonts w:ascii="Times New Roman" w:hAnsi="Times New Roman" w:cs="Times New Roman"/>
                <w:b/>
                <w:bCs/>
              </w:rPr>
            </w:pPr>
            <w:r>
              <w:rPr>
                <w:b/>
                <w:bCs/>
              </w:rPr>
              <w:lastRenderedPageBreak/>
              <w:t>Category</w:t>
            </w:r>
          </w:p>
        </w:tc>
        <w:tc>
          <w:tcPr>
            <w:tcW w:w="17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A6F1668" w14:textId="77777777" w:rsidR="001B46C5" w:rsidRDefault="001B46C5">
            <w:pPr>
              <w:jc w:val="center"/>
              <w:rPr>
                <w:b/>
                <w:bCs/>
              </w:rPr>
            </w:pPr>
            <w:r>
              <w:rPr>
                <w:b/>
                <w:bCs/>
              </w:rPr>
              <w:t>% Weight</w:t>
            </w:r>
          </w:p>
        </w:tc>
      </w:tr>
      <w:tr w:rsidR="001B46C5" w14:paraId="6EAAC21C" w14:textId="77777777" w:rsidTr="001B0F6D">
        <w:trPr>
          <w:tblCellSpacing w:w="15" w:type="dxa"/>
        </w:trPr>
        <w:tc>
          <w:tcPr>
            <w:tcW w:w="379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C893E11" w14:textId="77777777" w:rsidR="001B46C5" w:rsidRDefault="001B46C5">
            <w:pPr>
              <w:jc w:val="center"/>
              <w:rPr>
                <w:b/>
                <w:bCs/>
              </w:rPr>
            </w:pPr>
            <w:r>
              <w:rPr>
                <w:rStyle w:val="Strong"/>
              </w:rPr>
              <w:t>Service Desk &amp; User Support</w:t>
            </w:r>
          </w:p>
        </w:tc>
        <w:tc>
          <w:tcPr>
            <w:tcW w:w="1780" w:type="dxa"/>
            <w:tcBorders>
              <w:top w:val="single" w:sz="6" w:space="0" w:color="E6E6E6"/>
              <w:left w:val="single" w:sz="6" w:space="0" w:color="E6E6E6"/>
              <w:bottom w:val="single" w:sz="6" w:space="0" w:color="E6E6E6"/>
              <w:right w:val="single" w:sz="6" w:space="0" w:color="E6E6E6"/>
            </w:tcBorders>
            <w:vAlign w:val="center"/>
            <w:hideMark/>
          </w:tcPr>
          <w:p w14:paraId="081ECC66" w14:textId="77777777" w:rsidR="001B46C5" w:rsidRDefault="001B46C5" w:rsidP="001B0F6D">
            <w:pPr>
              <w:jc w:val="center"/>
            </w:pPr>
            <w:r>
              <w:rPr>
                <w:rStyle w:val="Strong"/>
              </w:rPr>
              <w:t>20%</w:t>
            </w:r>
          </w:p>
        </w:tc>
      </w:tr>
      <w:tr w:rsidR="00B04664" w14:paraId="116FC333" w14:textId="77777777" w:rsidTr="001B0F6D">
        <w:trPr>
          <w:tblCellSpacing w:w="15" w:type="dxa"/>
        </w:trPr>
        <w:tc>
          <w:tcPr>
            <w:tcW w:w="379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E59466" w14:textId="77777777" w:rsidR="00B04664" w:rsidRDefault="00B04664">
            <w:pPr>
              <w:jc w:val="center"/>
              <w:rPr>
                <w:b/>
                <w:bCs/>
              </w:rPr>
            </w:pPr>
            <w:r>
              <w:rPr>
                <w:rStyle w:val="Strong"/>
              </w:rPr>
              <w:t>Technical Support &amp; Issue Resolution</w:t>
            </w:r>
          </w:p>
        </w:tc>
        <w:tc>
          <w:tcPr>
            <w:tcW w:w="1780" w:type="dxa"/>
            <w:tcBorders>
              <w:top w:val="single" w:sz="6" w:space="0" w:color="E6E6E6"/>
              <w:left w:val="single" w:sz="6" w:space="0" w:color="E6E6E6"/>
              <w:bottom w:val="single" w:sz="6" w:space="0" w:color="E6E6E6"/>
              <w:right w:val="single" w:sz="6" w:space="0" w:color="E6E6E6"/>
            </w:tcBorders>
            <w:vAlign w:val="center"/>
            <w:hideMark/>
          </w:tcPr>
          <w:p w14:paraId="2D7ADA02" w14:textId="77777777" w:rsidR="00B04664" w:rsidRDefault="00B04664" w:rsidP="001B0F6D">
            <w:pPr>
              <w:jc w:val="center"/>
            </w:pPr>
            <w:r>
              <w:rPr>
                <w:rStyle w:val="Strong"/>
              </w:rPr>
              <w:t>15%</w:t>
            </w:r>
          </w:p>
        </w:tc>
      </w:tr>
      <w:tr w:rsidR="00B04664" w14:paraId="5D59CD37" w14:textId="77777777" w:rsidTr="001B0F6D">
        <w:trPr>
          <w:tblCellSpacing w:w="15" w:type="dxa"/>
        </w:trPr>
        <w:tc>
          <w:tcPr>
            <w:tcW w:w="379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A03F31" w14:textId="77777777" w:rsidR="00B04664" w:rsidRDefault="00B04664">
            <w:pPr>
              <w:jc w:val="center"/>
              <w:rPr>
                <w:b/>
                <w:bCs/>
              </w:rPr>
            </w:pPr>
            <w:r>
              <w:rPr>
                <w:rStyle w:val="Strong"/>
              </w:rPr>
              <w:t>User &amp; Asset Management</w:t>
            </w:r>
          </w:p>
        </w:tc>
        <w:tc>
          <w:tcPr>
            <w:tcW w:w="1780" w:type="dxa"/>
            <w:tcBorders>
              <w:top w:val="single" w:sz="6" w:space="0" w:color="E6E6E6"/>
              <w:left w:val="single" w:sz="6" w:space="0" w:color="E6E6E6"/>
              <w:bottom w:val="single" w:sz="6" w:space="0" w:color="E6E6E6"/>
              <w:right w:val="single" w:sz="6" w:space="0" w:color="E6E6E6"/>
            </w:tcBorders>
            <w:vAlign w:val="center"/>
            <w:hideMark/>
          </w:tcPr>
          <w:p w14:paraId="29A4EF1A" w14:textId="77777777" w:rsidR="00B04664" w:rsidRDefault="00B04664" w:rsidP="001B0F6D">
            <w:pPr>
              <w:jc w:val="center"/>
            </w:pPr>
            <w:r>
              <w:rPr>
                <w:rStyle w:val="Strong"/>
              </w:rPr>
              <w:t>10%</w:t>
            </w:r>
          </w:p>
        </w:tc>
      </w:tr>
      <w:tr w:rsidR="00B04664" w14:paraId="437D66DA" w14:textId="77777777" w:rsidTr="001B0F6D">
        <w:trPr>
          <w:tblCellSpacing w:w="15" w:type="dxa"/>
        </w:trPr>
        <w:tc>
          <w:tcPr>
            <w:tcW w:w="379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22A8B8" w14:textId="77777777" w:rsidR="00B04664" w:rsidRDefault="00B04664">
            <w:pPr>
              <w:jc w:val="center"/>
              <w:rPr>
                <w:b/>
                <w:bCs/>
              </w:rPr>
            </w:pPr>
            <w:r>
              <w:rPr>
                <w:rStyle w:val="Strong"/>
              </w:rPr>
              <w:t>Network / Infrastructure / Cloud</w:t>
            </w:r>
          </w:p>
        </w:tc>
        <w:tc>
          <w:tcPr>
            <w:tcW w:w="1780" w:type="dxa"/>
            <w:tcBorders>
              <w:top w:val="single" w:sz="6" w:space="0" w:color="E6E6E6"/>
              <w:left w:val="single" w:sz="6" w:space="0" w:color="E6E6E6"/>
              <w:bottom w:val="single" w:sz="6" w:space="0" w:color="E6E6E6"/>
              <w:right w:val="single" w:sz="6" w:space="0" w:color="E6E6E6"/>
            </w:tcBorders>
            <w:vAlign w:val="center"/>
            <w:hideMark/>
          </w:tcPr>
          <w:p w14:paraId="21AF90B5" w14:textId="77777777" w:rsidR="00B04664" w:rsidRDefault="00B04664" w:rsidP="001B0F6D">
            <w:pPr>
              <w:jc w:val="center"/>
            </w:pPr>
            <w:r>
              <w:rPr>
                <w:rStyle w:val="Strong"/>
              </w:rPr>
              <w:t>20%</w:t>
            </w:r>
          </w:p>
        </w:tc>
      </w:tr>
      <w:tr w:rsidR="00B04664" w14:paraId="016586E0" w14:textId="77777777" w:rsidTr="001B0F6D">
        <w:trPr>
          <w:tblCellSpacing w:w="15" w:type="dxa"/>
        </w:trPr>
        <w:tc>
          <w:tcPr>
            <w:tcW w:w="379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DF9E93" w14:textId="77777777" w:rsidR="00B04664" w:rsidRDefault="00B04664">
            <w:pPr>
              <w:jc w:val="center"/>
              <w:rPr>
                <w:b/>
                <w:bCs/>
              </w:rPr>
            </w:pPr>
            <w:r>
              <w:rPr>
                <w:rStyle w:val="Strong"/>
              </w:rPr>
              <w:t>Cybersecurity Essentials</w:t>
            </w:r>
          </w:p>
        </w:tc>
        <w:tc>
          <w:tcPr>
            <w:tcW w:w="1780" w:type="dxa"/>
            <w:tcBorders>
              <w:top w:val="single" w:sz="6" w:space="0" w:color="E6E6E6"/>
              <w:left w:val="single" w:sz="6" w:space="0" w:color="E6E6E6"/>
              <w:bottom w:val="single" w:sz="6" w:space="0" w:color="E6E6E6"/>
              <w:right w:val="single" w:sz="6" w:space="0" w:color="E6E6E6"/>
            </w:tcBorders>
            <w:vAlign w:val="center"/>
            <w:hideMark/>
          </w:tcPr>
          <w:p w14:paraId="69D33E06" w14:textId="77777777" w:rsidR="00B04664" w:rsidRDefault="00B04664" w:rsidP="001B0F6D">
            <w:pPr>
              <w:jc w:val="center"/>
            </w:pPr>
            <w:r>
              <w:rPr>
                <w:rStyle w:val="Strong"/>
              </w:rPr>
              <w:t>20%</w:t>
            </w:r>
          </w:p>
        </w:tc>
      </w:tr>
      <w:tr w:rsidR="00B04664" w14:paraId="71298790" w14:textId="77777777" w:rsidTr="001B0F6D">
        <w:trPr>
          <w:tblCellSpacing w:w="15" w:type="dxa"/>
        </w:trPr>
        <w:tc>
          <w:tcPr>
            <w:tcW w:w="379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EF3EFEE" w14:textId="77777777" w:rsidR="00B04664" w:rsidRDefault="00B04664">
            <w:pPr>
              <w:jc w:val="center"/>
              <w:rPr>
                <w:b/>
                <w:bCs/>
              </w:rPr>
            </w:pPr>
            <w:r>
              <w:rPr>
                <w:rStyle w:val="Strong"/>
              </w:rPr>
              <w:t xml:space="preserve">Pricing &amp; </w:t>
            </w:r>
            <w:proofErr w:type="gramStart"/>
            <w:r>
              <w:rPr>
                <w:rStyle w:val="Strong"/>
              </w:rPr>
              <w:t>Contracting</w:t>
            </w:r>
            <w:proofErr w:type="gramEnd"/>
          </w:p>
        </w:tc>
        <w:tc>
          <w:tcPr>
            <w:tcW w:w="1780" w:type="dxa"/>
            <w:tcBorders>
              <w:top w:val="single" w:sz="6" w:space="0" w:color="E6E6E6"/>
              <w:left w:val="single" w:sz="6" w:space="0" w:color="E6E6E6"/>
              <w:bottom w:val="single" w:sz="6" w:space="0" w:color="E6E6E6"/>
              <w:right w:val="single" w:sz="6" w:space="0" w:color="E6E6E6"/>
            </w:tcBorders>
            <w:vAlign w:val="center"/>
            <w:hideMark/>
          </w:tcPr>
          <w:p w14:paraId="5F484BE9" w14:textId="77777777" w:rsidR="00B04664" w:rsidRDefault="00B04664" w:rsidP="001B0F6D">
            <w:pPr>
              <w:jc w:val="center"/>
            </w:pPr>
            <w:r>
              <w:rPr>
                <w:rStyle w:val="Strong"/>
              </w:rPr>
              <w:t>10%</w:t>
            </w:r>
          </w:p>
        </w:tc>
      </w:tr>
      <w:tr w:rsidR="00B04664" w14:paraId="24C3A29B" w14:textId="77777777" w:rsidTr="001B0F6D">
        <w:trPr>
          <w:tblCellSpacing w:w="15" w:type="dxa"/>
        </w:trPr>
        <w:tc>
          <w:tcPr>
            <w:tcW w:w="379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4291A7" w14:textId="77777777" w:rsidR="00B04664" w:rsidRDefault="00B04664">
            <w:pPr>
              <w:jc w:val="center"/>
              <w:rPr>
                <w:b/>
                <w:bCs/>
              </w:rPr>
            </w:pPr>
            <w:r>
              <w:rPr>
                <w:rStyle w:val="Strong"/>
              </w:rPr>
              <w:t>References &amp; Vendor Fit</w:t>
            </w:r>
          </w:p>
        </w:tc>
        <w:tc>
          <w:tcPr>
            <w:tcW w:w="1780" w:type="dxa"/>
            <w:tcBorders>
              <w:top w:val="single" w:sz="6" w:space="0" w:color="E6E6E6"/>
              <w:left w:val="single" w:sz="6" w:space="0" w:color="E6E6E6"/>
              <w:bottom w:val="single" w:sz="6" w:space="0" w:color="E6E6E6"/>
              <w:right w:val="single" w:sz="6" w:space="0" w:color="E6E6E6"/>
            </w:tcBorders>
            <w:vAlign w:val="center"/>
            <w:hideMark/>
          </w:tcPr>
          <w:p w14:paraId="51DA94B3" w14:textId="77777777" w:rsidR="00B04664" w:rsidRDefault="00B04664" w:rsidP="001B0F6D">
            <w:pPr>
              <w:jc w:val="center"/>
            </w:pPr>
            <w:r>
              <w:rPr>
                <w:rStyle w:val="Strong"/>
              </w:rPr>
              <w:t>5%</w:t>
            </w:r>
          </w:p>
        </w:tc>
      </w:tr>
    </w:tbl>
    <w:p w14:paraId="6A14BEFF" w14:textId="77777777" w:rsidR="00D36061" w:rsidRPr="0048627A" w:rsidRDefault="00D36061" w:rsidP="00597066">
      <w:pPr>
        <w:pStyle w:val="Heading1"/>
      </w:pPr>
      <w:bookmarkStart w:id="68" w:name="_Toc181084347"/>
      <w:bookmarkStart w:id="69" w:name="_Toc181084349"/>
      <w:bookmarkStart w:id="70" w:name="_Toc223431042"/>
      <w:bookmarkStart w:id="71" w:name="_Toc500210002"/>
      <w:bookmarkStart w:id="72" w:name="_Toc524947398"/>
      <w:bookmarkEnd w:id="68"/>
      <w:bookmarkEnd w:id="69"/>
      <w:r w:rsidRPr="0048627A">
        <w:t>Correspondence</w:t>
      </w:r>
      <w:bookmarkEnd w:id="70"/>
    </w:p>
    <w:p w14:paraId="6A14BF00" w14:textId="77777777" w:rsidR="00D36061" w:rsidRPr="0048627A" w:rsidRDefault="00D36061" w:rsidP="00D36061">
      <w:pPr>
        <w:rPr>
          <w:i/>
          <w:color w:val="808080" w:themeColor="background1" w:themeShade="80"/>
          <w:lang w:val="en-US"/>
        </w:rPr>
      </w:pPr>
      <w:r w:rsidRPr="0048627A">
        <w:rPr>
          <w:i/>
          <w:color w:val="808080" w:themeColor="background1" w:themeShade="80"/>
          <w:lang w:val="en-US"/>
        </w:rPr>
        <w:t xml:space="preserve">Provide contact information with a designated point-of-contact for all applicants. </w:t>
      </w:r>
    </w:p>
    <w:p w14:paraId="6A14BF01" w14:textId="77777777" w:rsidR="00D36061" w:rsidRPr="0048627A" w:rsidRDefault="00D36061" w:rsidP="00D36061">
      <w:pPr>
        <w:rPr>
          <w:rFonts w:eastAsia="Calibri"/>
          <w:lang w:val="en-US"/>
        </w:rPr>
      </w:pPr>
    </w:p>
    <w:p w14:paraId="6A14BF02" w14:textId="77777777" w:rsidR="00D36061" w:rsidRDefault="00D36061" w:rsidP="00D36061">
      <w:pPr>
        <w:rPr>
          <w:rFonts w:eastAsia="Calibri"/>
          <w:lang w:val="en-US"/>
        </w:rPr>
      </w:pPr>
      <w:r w:rsidRPr="0048627A">
        <w:rPr>
          <w:rFonts w:eastAsia="Calibri"/>
          <w:lang w:val="en-US"/>
        </w:rPr>
        <w:t>For all correspondence related to the contents within or in response to this document, please consult our</w:t>
      </w:r>
      <w:r w:rsidR="002F6998">
        <w:rPr>
          <w:rFonts w:eastAsia="Calibri"/>
          <w:lang w:val="en-US"/>
        </w:rPr>
        <w:t xml:space="preserve"> Director of Finance, Mark A. Brown at </w:t>
      </w:r>
      <w:r w:rsidRPr="0048627A">
        <w:rPr>
          <w:rFonts w:eastAsia="Calibri"/>
          <w:lang w:val="en-US"/>
        </w:rPr>
        <w:t>the following:</w:t>
      </w:r>
    </w:p>
    <w:p w14:paraId="6A14BF03" w14:textId="77777777" w:rsidR="00D36061" w:rsidRPr="0048627A" w:rsidRDefault="00D36061" w:rsidP="00D36061">
      <w:pPr>
        <w:rPr>
          <w:rFonts w:eastAsia="Calibri"/>
          <w:lang w:val="en-US"/>
        </w:rPr>
      </w:pPr>
    </w:p>
    <w:tbl>
      <w:tblPr>
        <w:tblW w:w="6571" w:type="dxa"/>
        <w:tblBorders>
          <w:top w:val="single" w:sz="4" w:space="0" w:color="D8CDBA" w:themeColor="accent4" w:themeTint="66"/>
          <w:left w:val="single" w:sz="4" w:space="0" w:color="D8CDBA" w:themeColor="accent4" w:themeTint="66"/>
          <w:bottom w:val="single" w:sz="4" w:space="0" w:color="D8CDBA" w:themeColor="accent4" w:themeTint="66"/>
          <w:right w:val="single" w:sz="4" w:space="0" w:color="D8CDBA" w:themeColor="accent4" w:themeTint="66"/>
          <w:insideH w:val="single" w:sz="4" w:space="0" w:color="D8CDBA" w:themeColor="accent4" w:themeTint="66"/>
          <w:insideV w:val="single" w:sz="4" w:space="0" w:color="D8CDBA" w:themeColor="accent4" w:themeTint="66"/>
        </w:tblBorders>
        <w:tblLook w:val="04A0" w:firstRow="1" w:lastRow="0" w:firstColumn="1" w:lastColumn="0" w:noHBand="0" w:noVBand="1"/>
      </w:tblPr>
      <w:tblGrid>
        <w:gridCol w:w="1710"/>
        <w:gridCol w:w="2692"/>
        <w:gridCol w:w="2440"/>
      </w:tblGrid>
      <w:tr w:rsidR="00D36061" w:rsidRPr="00413250" w14:paraId="6A14BF07" w14:textId="77777777" w:rsidTr="00117C87">
        <w:trPr>
          <w:trHeight w:val="288"/>
        </w:trPr>
        <w:tc>
          <w:tcPr>
            <w:tcW w:w="1710" w:type="dxa"/>
            <w:shd w:val="clear" w:color="auto" w:fill="9B8357" w:themeFill="accent4"/>
            <w:noWrap/>
            <w:vAlign w:val="bottom"/>
            <w:hideMark/>
          </w:tcPr>
          <w:p w14:paraId="6A14BF04" w14:textId="77777777" w:rsidR="00D36061" w:rsidRPr="00413250" w:rsidRDefault="00D36061" w:rsidP="00D813DD">
            <w:pPr>
              <w:rPr>
                <w:rFonts w:eastAsia="Times New Roman"/>
                <w:b/>
                <w:bCs/>
                <w:color w:val="FFFFFF"/>
                <w:lang w:eastAsia="en-GB"/>
              </w:rPr>
            </w:pPr>
            <w:r w:rsidRPr="00413250">
              <w:rPr>
                <w:rFonts w:eastAsia="Times New Roman"/>
                <w:b/>
                <w:bCs/>
                <w:color w:val="FFFFFF"/>
                <w:lang w:eastAsia="en-GB"/>
              </w:rPr>
              <w:t>Correspondence</w:t>
            </w:r>
          </w:p>
        </w:tc>
        <w:tc>
          <w:tcPr>
            <w:tcW w:w="2421" w:type="dxa"/>
            <w:shd w:val="clear" w:color="auto" w:fill="9B8357" w:themeFill="accent4"/>
            <w:noWrap/>
            <w:vAlign w:val="bottom"/>
            <w:hideMark/>
          </w:tcPr>
          <w:p w14:paraId="6A14BF05" w14:textId="77777777" w:rsidR="00D36061" w:rsidRPr="00413250" w:rsidRDefault="00D36061" w:rsidP="00D813DD">
            <w:pPr>
              <w:rPr>
                <w:rFonts w:eastAsia="Times New Roman"/>
                <w:color w:val="000000"/>
                <w:lang w:eastAsia="en-GB"/>
              </w:rPr>
            </w:pPr>
            <w:r w:rsidRPr="00413250">
              <w:rPr>
                <w:rFonts w:eastAsia="Times New Roman"/>
                <w:color w:val="000000"/>
                <w:lang w:eastAsia="en-GB"/>
              </w:rPr>
              <w:t> </w:t>
            </w:r>
          </w:p>
        </w:tc>
        <w:tc>
          <w:tcPr>
            <w:tcW w:w="2440" w:type="dxa"/>
            <w:shd w:val="clear" w:color="auto" w:fill="9B8357" w:themeFill="accent4"/>
            <w:noWrap/>
            <w:vAlign w:val="bottom"/>
            <w:hideMark/>
          </w:tcPr>
          <w:p w14:paraId="6A14BF06" w14:textId="77777777" w:rsidR="00D36061" w:rsidRPr="00413250" w:rsidRDefault="00D36061" w:rsidP="00D813DD">
            <w:pPr>
              <w:rPr>
                <w:rFonts w:eastAsia="Times New Roman"/>
                <w:color w:val="000000"/>
                <w:lang w:eastAsia="en-GB"/>
              </w:rPr>
            </w:pPr>
            <w:r w:rsidRPr="00413250">
              <w:rPr>
                <w:rFonts w:eastAsia="Times New Roman"/>
                <w:color w:val="000000"/>
                <w:lang w:eastAsia="en-GB"/>
              </w:rPr>
              <w:t> </w:t>
            </w:r>
          </w:p>
        </w:tc>
      </w:tr>
      <w:tr w:rsidR="00D36061" w:rsidRPr="00413250" w14:paraId="6A14BF0B" w14:textId="77777777" w:rsidTr="00117C87">
        <w:trPr>
          <w:trHeight w:val="288"/>
        </w:trPr>
        <w:tc>
          <w:tcPr>
            <w:tcW w:w="1710" w:type="dxa"/>
            <w:shd w:val="clear" w:color="auto" w:fill="EBE6DC" w:themeFill="accent4" w:themeFillTint="33"/>
            <w:noWrap/>
            <w:vAlign w:val="bottom"/>
            <w:hideMark/>
          </w:tcPr>
          <w:p w14:paraId="6A14BF08" w14:textId="77777777" w:rsidR="00D36061" w:rsidRPr="00413250" w:rsidRDefault="00D36061" w:rsidP="00D813DD">
            <w:pPr>
              <w:rPr>
                <w:rFonts w:eastAsia="Times New Roman"/>
                <w:b/>
                <w:bCs/>
                <w:color w:val="000000"/>
                <w:szCs w:val="20"/>
                <w:lang w:eastAsia="en-GB"/>
              </w:rPr>
            </w:pPr>
            <w:r w:rsidRPr="00413250">
              <w:rPr>
                <w:rFonts w:eastAsia="Times New Roman"/>
                <w:b/>
                <w:bCs/>
                <w:color w:val="000000"/>
                <w:szCs w:val="20"/>
                <w:lang w:eastAsia="en-GB"/>
              </w:rPr>
              <w:t>Name</w:t>
            </w:r>
          </w:p>
        </w:tc>
        <w:tc>
          <w:tcPr>
            <w:tcW w:w="2421" w:type="dxa"/>
            <w:shd w:val="clear" w:color="auto" w:fill="EBE6DC" w:themeFill="accent4" w:themeFillTint="33"/>
            <w:noWrap/>
            <w:vAlign w:val="bottom"/>
            <w:hideMark/>
          </w:tcPr>
          <w:p w14:paraId="6A14BF09" w14:textId="77777777" w:rsidR="00D36061" w:rsidRPr="00413250" w:rsidRDefault="00D36061" w:rsidP="00D813DD">
            <w:pPr>
              <w:rPr>
                <w:rFonts w:eastAsia="Times New Roman"/>
                <w:b/>
                <w:bCs/>
                <w:color w:val="000000"/>
                <w:szCs w:val="20"/>
                <w:lang w:eastAsia="en-GB"/>
              </w:rPr>
            </w:pPr>
            <w:r w:rsidRPr="00413250">
              <w:rPr>
                <w:rFonts w:eastAsia="Times New Roman"/>
                <w:b/>
                <w:bCs/>
                <w:color w:val="000000"/>
                <w:szCs w:val="20"/>
                <w:lang w:eastAsia="en-GB"/>
              </w:rPr>
              <w:t>Email</w:t>
            </w:r>
          </w:p>
        </w:tc>
        <w:tc>
          <w:tcPr>
            <w:tcW w:w="2440" w:type="dxa"/>
            <w:shd w:val="clear" w:color="auto" w:fill="EBE6DC" w:themeFill="accent4" w:themeFillTint="33"/>
            <w:noWrap/>
            <w:vAlign w:val="bottom"/>
            <w:hideMark/>
          </w:tcPr>
          <w:p w14:paraId="6A14BF0A" w14:textId="77777777" w:rsidR="00D36061" w:rsidRPr="00413250" w:rsidRDefault="00D36061" w:rsidP="00D813DD">
            <w:pPr>
              <w:rPr>
                <w:rFonts w:eastAsia="Times New Roman"/>
                <w:b/>
                <w:bCs/>
                <w:color w:val="000000"/>
                <w:szCs w:val="20"/>
                <w:lang w:eastAsia="en-GB"/>
              </w:rPr>
            </w:pPr>
            <w:r w:rsidRPr="00413250">
              <w:rPr>
                <w:rFonts w:eastAsia="Times New Roman"/>
                <w:b/>
                <w:bCs/>
                <w:color w:val="000000"/>
                <w:szCs w:val="20"/>
                <w:lang w:eastAsia="en-GB"/>
              </w:rPr>
              <w:t>Telephone</w:t>
            </w:r>
          </w:p>
        </w:tc>
      </w:tr>
      <w:tr w:rsidR="00D36061" w:rsidRPr="00413250" w14:paraId="6A14BF0F" w14:textId="77777777" w:rsidTr="00117C87">
        <w:trPr>
          <w:trHeight w:val="288"/>
        </w:trPr>
        <w:tc>
          <w:tcPr>
            <w:tcW w:w="1710" w:type="dxa"/>
            <w:shd w:val="clear" w:color="auto" w:fill="EBE6DC" w:themeFill="accent4" w:themeFillTint="33"/>
            <w:noWrap/>
            <w:vAlign w:val="bottom"/>
            <w:hideMark/>
          </w:tcPr>
          <w:p w14:paraId="6A14BF0C" w14:textId="77777777" w:rsidR="00D36061" w:rsidRPr="00413250" w:rsidRDefault="00AA006E" w:rsidP="00D813DD">
            <w:pPr>
              <w:rPr>
                <w:rFonts w:eastAsia="Times New Roman"/>
                <w:color w:val="000000"/>
                <w:szCs w:val="20"/>
                <w:lang w:eastAsia="en-GB"/>
              </w:rPr>
            </w:pPr>
            <w:r>
              <w:rPr>
                <w:rFonts w:eastAsia="Times New Roman"/>
                <w:color w:val="000000"/>
                <w:szCs w:val="20"/>
                <w:lang w:eastAsia="en-GB"/>
              </w:rPr>
              <w:t>Mark Brown-</w:t>
            </w:r>
          </w:p>
        </w:tc>
        <w:tc>
          <w:tcPr>
            <w:tcW w:w="2421" w:type="dxa"/>
            <w:shd w:val="clear" w:color="auto" w:fill="EBE6DC" w:themeFill="accent4" w:themeFillTint="33"/>
            <w:noWrap/>
            <w:vAlign w:val="bottom"/>
            <w:hideMark/>
          </w:tcPr>
          <w:p w14:paraId="6A14BF0D" w14:textId="77777777" w:rsidR="00D36061" w:rsidRPr="00413250" w:rsidRDefault="00AA006E" w:rsidP="00AA006E">
            <w:pPr>
              <w:rPr>
                <w:rFonts w:eastAsia="Times New Roman"/>
                <w:color w:val="644030" w:themeColor="accent3" w:themeShade="BF"/>
                <w:szCs w:val="20"/>
                <w:lang w:eastAsia="en-GB"/>
              </w:rPr>
            </w:pPr>
            <w:hyperlink r:id="rId13" w:history="1">
              <w:r w:rsidRPr="004C7A67">
                <w:rPr>
                  <w:rStyle w:val="Hyperlink"/>
                  <w:rFonts w:asciiTheme="minorHAnsi" w:eastAsia="Times New Roman" w:hAnsiTheme="minorHAnsi"/>
                  <w:sz w:val="20"/>
                  <w:szCs w:val="20"/>
                  <w:lang w:eastAsia="en-GB"/>
                </w:rPr>
                <w:t>mbrown@portofnewport.com</w:t>
              </w:r>
            </w:hyperlink>
          </w:p>
        </w:tc>
        <w:tc>
          <w:tcPr>
            <w:tcW w:w="2440" w:type="dxa"/>
            <w:shd w:val="clear" w:color="auto" w:fill="EBE6DC" w:themeFill="accent4" w:themeFillTint="33"/>
            <w:noWrap/>
            <w:vAlign w:val="bottom"/>
            <w:hideMark/>
          </w:tcPr>
          <w:p w14:paraId="6A14BF0E" w14:textId="5BB830FB" w:rsidR="00D36061" w:rsidRPr="00413250" w:rsidRDefault="00AA006E" w:rsidP="00D813DD">
            <w:pPr>
              <w:rPr>
                <w:rFonts w:eastAsia="Times New Roman"/>
                <w:color w:val="000000"/>
                <w:szCs w:val="20"/>
                <w:lang w:eastAsia="en-GB"/>
              </w:rPr>
            </w:pPr>
            <w:r>
              <w:rPr>
                <w:rFonts w:eastAsia="Times New Roman"/>
                <w:color w:val="000000"/>
                <w:szCs w:val="20"/>
                <w:lang w:eastAsia="en-GB"/>
              </w:rPr>
              <w:t>541-</w:t>
            </w:r>
            <w:r w:rsidR="00D669F5">
              <w:rPr>
                <w:rFonts w:eastAsia="Times New Roman"/>
                <w:color w:val="000000"/>
                <w:szCs w:val="20"/>
                <w:lang w:eastAsia="en-GB"/>
              </w:rPr>
              <w:t>406-0370</w:t>
            </w:r>
          </w:p>
        </w:tc>
      </w:tr>
    </w:tbl>
    <w:p w14:paraId="6A14BF10" w14:textId="77777777" w:rsidR="00D36061" w:rsidRPr="0048627A" w:rsidRDefault="00D36061" w:rsidP="00D36061"/>
    <w:p w14:paraId="6A14BF11" w14:textId="77777777" w:rsidR="00D36061" w:rsidRPr="0048627A" w:rsidRDefault="00AA006E" w:rsidP="00D36061">
      <w:pPr>
        <w:rPr>
          <w:b/>
        </w:rPr>
      </w:pPr>
      <w:r>
        <w:rPr>
          <w:b/>
        </w:rPr>
        <w:t>-</w:t>
      </w:r>
    </w:p>
    <w:p w14:paraId="6A14BF12" w14:textId="77777777" w:rsidR="00D36061" w:rsidRPr="0048627A" w:rsidRDefault="00D36061" w:rsidP="00597066">
      <w:pPr>
        <w:pStyle w:val="Heading1"/>
      </w:pPr>
      <w:bookmarkStart w:id="73" w:name="_Toc223431043"/>
      <w:r w:rsidRPr="0048627A">
        <w:t>Key Response Dates</w:t>
      </w:r>
      <w:bookmarkEnd w:id="73"/>
    </w:p>
    <w:p w14:paraId="6A14BF13" w14:textId="77777777" w:rsidR="00D36061" w:rsidRPr="0048627A" w:rsidRDefault="00D36061" w:rsidP="00D36061"/>
    <w:p w14:paraId="6A14BF14" w14:textId="77777777" w:rsidR="00D36061" w:rsidRPr="0048627A" w:rsidRDefault="00D36061" w:rsidP="00D36061">
      <w:r w:rsidRPr="0048627A">
        <w:t xml:space="preserve">As of the date of </w:t>
      </w:r>
      <w:r w:rsidR="000D12BA">
        <w:t xml:space="preserve">this Request for Proposal, </w:t>
      </w:r>
      <w:r w:rsidRPr="0048627A">
        <w:t xml:space="preserve">we await responses to our key requirements on the following dates. Please ensure that any documents are submitted in an electronic format to the email address outlined above. </w:t>
      </w:r>
    </w:p>
    <w:p w14:paraId="6A14BF15" w14:textId="77777777" w:rsidR="00D36061" w:rsidRPr="0048627A" w:rsidRDefault="00D36061" w:rsidP="00D36061"/>
    <w:tbl>
      <w:tblPr>
        <w:tblW w:w="6840" w:type="dxa"/>
        <w:tblBorders>
          <w:left w:val="single" w:sz="4" w:space="0" w:color="D8CDBA" w:themeColor="accent4" w:themeTint="66"/>
          <w:bottom w:val="single" w:sz="4" w:space="0" w:color="D8CDBA" w:themeColor="accent4" w:themeTint="66"/>
          <w:right w:val="single" w:sz="4" w:space="0" w:color="D8CDBA" w:themeColor="accent4" w:themeTint="66"/>
          <w:insideH w:val="single" w:sz="4" w:space="0" w:color="D8CDBA" w:themeColor="accent4" w:themeTint="66"/>
          <w:insideV w:val="single" w:sz="4" w:space="0" w:color="D8CDBA" w:themeColor="accent4" w:themeTint="66"/>
        </w:tblBorders>
        <w:tblLook w:val="04A0" w:firstRow="1" w:lastRow="0" w:firstColumn="1" w:lastColumn="0" w:noHBand="0" w:noVBand="1"/>
      </w:tblPr>
      <w:tblGrid>
        <w:gridCol w:w="3380"/>
        <w:gridCol w:w="3460"/>
      </w:tblGrid>
      <w:tr w:rsidR="00D36061" w:rsidRPr="00413250" w14:paraId="6A14BF18" w14:textId="77777777" w:rsidTr="00117C87">
        <w:trPr>
          <w:trHeight w:val="288"/>
        </w:trPr>
        <w:tc>
          <w:tcPr>
            <w:tcW w:w="3380" w:type="dxa"/>
            <w:shd w:val="clear" w:color="auto" w:fill="C5B597" w:themeFill="accent4" w:themeFillTint="99"/>
            <w:noWrap/>
            <w:vAlign w:val="bottom"/>
            <w:hideMark/>
          </w:tcPr>
          <w:p w14:paraId="6A14BF16" w14:textId="77777777" w:rsidR="00D36061" w:rsidRPr="00413250" w:rsidRDefault="00D36061" w:rsidP="00D813DD">
            <w:pPr>
              <w:rPr>
                <w:rFonts w:ascii="Calibri" w:eastAsia="Times New Roman" w:hAnsi="Calibri" w:cs="Calibri"/>
                <w:b/>
                <w:bCs/>
                <w:color w:val="FFFFFF"/>
                <w:lang w:eastAsia="en-GB"/>
              </w:rPr>
            </w:pPr>
            <w:r w:rsidRPr="00413250">
              <w:rPr>
                <w:rFonts w:ascii="Calibri" w:eastAsia="Times New Roman" w:hAnsi="Calibri" w:cs="Calibri"/>
                <w:b/>
                <w:bCs/>
                <w:color w:val="FFFFFF"/>
                <w:lang w:eastAsia="en-GB"/>
              </w:rPr>
              <w:t>Key Responses</w:t>
            </w:r>
          </w:p>
        </w:tc>
        <w:tc>
          <w:tcPr>
            <w:tcW w:w="3460" w:type="dxa"/>
            <w:shd w:val="clear" w:color="auto" w:fill="C5B597" w:themeFill="accent4" w:themeFillTint="99"/>
            <w:noWrap/>
            <w:vAlign w:val="bottom"/>
            <w:hideMark/>
          </w:tcPr>
          <w:p w14:paraId="6A14BF17" w14:textId="77777777" w:rsidR="00D36061" w:rsidRPr="00413250" w:rsidRDefault="00D36061" w:rsidP="00D813DD">
            <w:pPr>
              <w:rPr>
                <w:rFonts w:ascii="Calibri" w:eastAsia="Times New Roman" w:hAnsi="Calibri" w:cs="Calibri"/>
                <w:b/>
                <w:bCs/>
                <w:color w:val="FFFFFF"/>
                <w:lang w:eastAsia="en-GB"/>
              </w:rPr>
            </w:pPr>
            <w:r w:rsidRPr="00413250">
              <w:rPr>
                <w:rFonts w:ascii="Calibri" w:eastAsia="Times New Roman" w:hAnsi="Calibri" w:cs="Calibri"/>
                <w:b/>
                <w:bCs/>
                <w:color w:val="FFFFFF"/>
                <w:lang w:eastAsia="en-GB"/>
              </w:rPr>
              <w:t>Deadline</w:t>
            </w:r>
          </w:p>
        </w:tc>
      </w:tr>
      <w:tr w:rsidR="00B26B19" w:rsidRPr="00413250" w14:paraId="6A14BF1B" w14:textId="77777777" w:rsidTr="00117C87">
        <w:trPr>
          <w:trHeight w:val="288"/>
        </w:trPr>
        <w:tc>
          <w:tcPr>
            <w:tcW w:w="3380" w:type="dxa"/>
            <w:shd w:val="clear" w:color="auto" w:fill="EBE6DC" w:themeFill="accent4" w:themeFillTint="33"/>
            <w:noWrap/>
            <w:vAlign w:val="bottom"/>
          </w:tcPr>
          <w:p w14:paraId="6A14BF19" w14:textId="77777777" w:rsidR="00B26B19" w:rsidRPr="00413250" w:rsidRDefault="000D12BA" w:rsidP="00D813DD">
            <w:pPr>
              <w:rPr>
                <w:rFonts w:ascii="Calibri" w:eastAsia="Times New Roman" w:hAnsi="Calibri" w:cs="Calibri"/>
                <w:color w:val="000000"/>
                <w:szCs w:val="20"/>
                <w:lang w:eastAsia="en-GB"/>
              </w:rPr>
            </w:pPr>
            <w:r>
              <w:rPr>
                <w:rFonts w:ascii="Calibri" w:eastAsia="Times New Roman" w:hAnsi="Calibri" w:cs="Calibri"/>
                <w:color w:val="000000"/>
                <w:szCs w:val="20"/>
                <w:lang w:eastAsia="en-GB"/>
              </w:rPr>
              <w:t>On Site meeting (s)</w:t>
            </w:r>
          </w:p>
        </w:tc>
        <w:tc>
          <w:tcPr>
            <w:tcW w:w="3460" w:type="dxa"/>
            <w:shd w:val="clear" w:color="auto" w:fill="EBE6DC" w:themeFill="accent4" w:themeFillTint="33"/>
            <w:noWrap/>
            <w:vAlign w:val="bottom"/>
          </w:tcPr>
          <w:p w14:paraId="6A14BF1A" w14:textId="581796B4" w:rsidR="00B26B19" w:rsidRPr="00713AB0" w:rsidRDefault="00345618" w:rsidP="00D813DD">
            <w:pPr>
              <w:rPr>
                <w:rFonts w:ascii="Calibri" w:eastAsia="Times New Roman" w:hAnsi="Calibri" w:cs="Calibri"/>
                <w:color w:val="000000"/>
                <w:szCs w:val="20"/>
                <w:lang w:eastAsia="en-GB"/>
              </w:rPr>
            </w:pPr>
            <w:r w:rsidRPr="00713AB0">
              <w:rPr>
                <w:rFonts w:ascii="Calibri" w:eastAsia="Times New Roman" w:hAnsi="Calibri" w:cs="Calibri"/>
                <w:color w:val="000000"/>
                <w:szCs w:val="20"/>
                <w:lang w:eastAsia="en-GB"/>
              </w:rPr>
              <w:t>March 1</w:t>
            </w:r>
            <w:r w:rsidR="004E1F73" w:rsidRPr="00713AB0">
              <w:rPr>
                <w:rFonts w:ascii="Calibri" w:eastAsia="Times New Roman" w:hAnsi="Calibri" w:cs="Calibri"/>
                <w:color w:val="000000"/>
                <w:szCs w:val="20"/>
                <w:lang w:eastAsia="en-GB"/>
              </w:rPr>
              <w:t>8</w:t>
            </w:r>
            <w:r w:rsidRPr="00713AB0">
              <w:rPr>
                <w:rFonts w:ascii="Calibri" w:eastAsia="Times New Roman" w:hAnsi="Calibri" w:cs="Calibri"/>
                <w:color w:val="000000"/>
                <w:szCs w:val="20"/>
                <w:lang w:eastAsia="en-GB"/>
              </w:rPr>
              <w:t xml:space="preserve">, </w:t>
            </w:r>
            <w:proofErr w:type="gramStart"/>
            <w:r w:rsidRPr="00713AB0">
              <w:rPr>
                <w:rFonts w:ascii="Calibri" w:eastAsia="Times New Roman" w:hAnsi="Calibri" w:cs="Calibri"/>
                <w:color w:val="000000"/>
                <w:szCs w:val="20"/>
                <w:lang w:eastAsia="en-GB"/>
              </w:rPr>
              <w:t>2</w:t>
            </w:r>
            <w:r w:rsidR="000825C8" w:rsidRPr="00713AB0">
              <w:rPr>
                <w:rFonts w:ascii="Calibri" w:eastAsia="Times New Roman" w:hAnsi="Calibri" w:cs="Calibri"/>
                <w:color w:val="000000"/>
                <w:szCs w:val="20"/>
                <w:lang w:eastAsia="en-GB"/>
              </w:rPr>
              <w:t>026</w:t>
            </w:r>
            <w:proofErr w:type="gramEnd"/>
            <w:r w:rsidR="0077777E">
              <w:rPr>
                <w:rFonts w:ascii="Calibri" w:eastAsia="Times New Roman" w:hAnsi="Calibri" w:cs="Calibri"/>
                <w:color w:val="000000"/>
                <w:szCs w:val="20"/>
                <w:lang w:eastAsia="en-GB"/>
              </w:rPr>
              <w:t xml:space="preserve"> at 11 AM</w:t>
            </w:r>
          </w:p>
        </w:tc>
      </w:tr>
      <w:tr w:rsidR="00D36061" w:rsidRPr="00413250" w14:paraId="6A14BF1E" w14:textId="77777777" w:rsidTr="00117C87">
        <w:trPr>
          <w:trHeight w:val="288"/>
        </w:trPr>
        <w:tc>
          <w:tcPr>
            <w:tcW w:w="3380" w:type="dxa"/>
            <w:shd w:val="clear" w:color="auto" w:fill="EBE6DC" w:themeFill="accent4" w:themeFillTint="33"/>
            <w:noWrap/>
            <w:vAlign w:val="bottom"/>
            <w:hideMark/>
          </w:tcPr>
          <w:p w14:paraId="6A14BF1C" w14:textId="77777777" w:rsidR="00D36061" w:rsidRPr="00413250" w:rsidRDefault="00D36061" w:rsidP="00D813DD">
            <w:pPr>
              <w:rPr>
                <w:rFonts w:ascii="Calibri" w:eastAsia="Times New Roman" w:hAnsi="Calibri" w:cs="Calibri"/>
                <w:color w:val="000000"/>
                <w:szCs w:val="20"/>
                <w:lang w:eastAsia="en-GB"/>
              </w:rPr>
            </w:pPr>
            <w:r w:rsidRPr="00413250">
              <w:rPr>
                <w:rFonts w:ascii="Calibri" w:eastAsia="Times New Roman" w:hAnsi="Calibri" w:cs="Calibri"/>
                <w:color w:val="000000"/>
                <w:szCs w:val="20"/>
                <w:lang w:eastAsia="en-GB"/>
              </w:rPr>
              <w:t>Submittal of Questions (by Bidder)</w:t>
            </w:r>
          </w:p>
        </w:tc>
        <w:tc>
          <w:tcPr>
            <w:tcW w:w="3460" w:type="dxa"/>
            <w:shd w:val="clear" w:color="auto" w:fill="EBE6DC" w:themeFill="accent4" w:themeFillTint="33"/>
            <w:noWrap/>
            <w:vAlign w:val="bottom"/>
            <w:hideMark/>
          </w:tcPr>
          <w:p w14:paraId="6A14BF1D" w14:textId="2FA16009" w:rsidR="00D36061" w:rsidRPr="00713AB0" w:rsidRDefault="00345618" w:rsidP="00AE07B4">
            <w:pPr>
              <w:rPr>
                <w:rFonts w:ascii="Calibri" w:eastAsia="Times New Roman" w:hAnsi="Calibri" w:cs="Calibri"/>
                <w:color w:val="000000"/>
                <w:szCs w:val="20"/>
                <w:lang w:eastAsia="en-GB"/>
              </w:rPr>
            </w:pPr>
            <w:r w:rsidRPr="00713AB0">
              <w:rPr>
                <w:rFonts w:ascii="Calibri" w:eastAsia="Times New Roman" w:hAnsi="Calibri" w:cs="Calibri"/>
                <w:color w:val="000000"/>
                <w:szCs w:val="20"/>
                <w:lang w:eastAsia="en-GB"/>
              </w:rPr>
              <w:t>March 24, 2026</w:t>
            </w:r>
          </w:p>
        </w:tc>
      </w:tr>
      <w:tr w:rsidR="00D36061" w:rsidRPr="00413250" w14:paraId="6A14BF21" w14:textId="77777777" w:rsidTr="00117C87">
        <w:trPr>
          <w:trHeight w:val="288"/>
        </w:trPr>
        <w:tc>
          <w:tcPr>
            <w:tcW w:w="3380" w:type="dxa"/>
            <w:shd w:val="clear" w:color="auto" w:fill="EBE6DC" w:themeFill="accent4" w:themeFillTint="33"/>
            <w:noWrap/>
            <w:vAlign w:val="bottom"/>
            <w:hideMark/>
          </w:tcPr>
          <w:p w14:paraId="6A14BF1F" w14:textId="77777777" w:rsidR="00D36061" w:rsidRPr="00413250" w:rsidRDefault="00D36061" w:rsidP="00D813DD">
            <w:pPr>
              <w:rPr>
                <w:rFonts w:ascii="Calibri" w:eastAsia="Times New Roman" w:hAnsi="Calibri" w:cs="Calibri"/>
                <w:color w:val="000000"/>
                <w:szCs w:val="20"/>
                <w:lang w:eastAsia="en-GB"/>
              </w:rPr>
            </w:pPr>
            <w:r w:rsidRPr="00413250">
              <w:rPr>
                <w:rFonts w:ascii="Calibri" w:eastAsia="Times New Roman" w:hAnsi="Calibri" w:cs="Calibri"/>
                <w:color w:val="000000"/>
                <w:szCs w:val="20"/>
                <w:lang w:eastAsia="en-GB"/>
              </w:rPr>
              <w:t>Question Responses (by Company)</w:t>
            </w:r>
          </w:p>
        </w:tc>
        <w:tc>
          <w:tcPr>
            <w:tcW w:w="3460" w:type="dxa"/>
            <w:shd w:val="clear" w:color="auto" w:fill="EBE6DC" w:themeFill="accent4" w:themeFillTint="33"/>
            <w:noWrap/>
            <w:vAlign w:val="bottom"/>
            <w:hideMark/>
          </w:tcPr>
          <w:p w14:paraId="6A14BF20" w14:textId="36F61C12" w:rsidR="00D36061" w:rsidRPr="00713AB0" w:rsidRDefault="00345618" w:rsidP="00AE07B4">
            <w:pPr>
              <w:rPr>
                <w:rFonts w:ascii="Calibri" w:eastAsia="Times New Roman" w:hAnsi="Calibri" w:cs="Calibri"/>
                <w:color w:val="000000"/>
                <w:szCs w:val="20"/>
                <w:lang w:eastAsia="en-GB"/>
              </w:rPr>
            </w:pPr>
            <w:r w:rsidRPr="00713AB0">
              <w:rPr>
                <w:rFonts w:ascii="Calibri" w:eastAsia="Times New Roman" w:hAnsi="Calibri" w:cs="Calibri"/>
                <w:color w:val="000000"/>
                <w:szCs w:val="20"/>
                <w:lang w:eastAsia="en-GB"/>
              </w:rPr>
              <w:t xml:space="preserve">March </w:t>
            </w:r>
            <w:r w:rsidR="007A6EC8" w:rsidRPr="00713AB0">
              <w:rPr>
                <w:rFonts w:ascii="Calibri" w:eastAsia="Times New Roman" w:hAnsi="Calibri" w:cs="Calibri"/>
                <w:color w:val="000000"/>
                <w:szCs w:val="20"/>
                <w:lang w:eastAsia="en-GB"/>
              </w:rPr>
              <w:t>27</w:t>
            </w:r>
            <w:r w:rsidRPr="00713AB0">
              <w:rPr>
                <w:rFonts w:ascii="Calibri" w:eastAsia="Times New Roman" w:hAnsi="Calibri" w:cs="Calibri"/>
                <w:color w:val="000000"/>
                <w:szCs w:val="20"/>
                <w:lang w:eastAsia="en-GB"/>
              </w:rPr>
              <w:t>, 2026</w:t>
            </w:r>
          </w:p>
        </w:tc>
      </w:tr>
      <w:tr w:rsidR="00D36061" w:rsidRPr="00413250" w14:paraId="6A14BF24" w14:textId="77777777" w:rsidTr="00117C87">
        <w:trPr>
          <w:trHeight w:val="288"/>
        </w:trPr>
        <w:tc>
          <w:tcPr>
            <w:tcW w:w="3380" w:type="dxa"/>
            <w:shd w:val="clear" w:color="auto" w:fill="EBE6DC" w:themeFill="accent4" w:themeFillTint="33"/>
            <w:noWrap/>
            <w:vAlign w:val="bottom"/>
            <w:hideMark/>
          </w:tcPr>
          <w:p w14:paraId="6A14BF22" w14:textId="77777777" w:rsidR="00D36061" w:rsidRPr="00413250" w:rsidRDefault="00D36061" w:rsidP="00D813DD">
            <w:pPr>
              <w:rPr>
                <w:rFonts w:ascii="Calibri" w:eastAsia="Times New Roman" w:hAnsi="Calibri" w:cs="Calibri"/>
                <w:color w:val="000000"/>
                <w:szCs w:val="20"/>
                <w:lang w:eastAsia="en-GB"/>
              </w:rPr>
            </w:pPr>
            <w:r w:rsidRPr="00413250">
              <w:rPr>
                <w:rFonts w:ascii="Calibri" w:eastAsia="Times New Roman" w:hAnsi="Calibri" w:cs="Calibri"/>
                <w:color w:val="000000"/>
                <w:szCs w:val="20"/>
                <w:lang w:eastAsia="en-GB"/>
              </w:rPr>
              <w:t>Proposal Submitted</w:t>
            </w:r>
          </w:p>
        </w:tc>
        <w:tc>
          <w:tcPr>
            <w:tcW w:w="3460" w:type="dxa"/>
            <w:shd w:val="clear" w:color="auto" w:fill="EBE6DC" w:themeFill="accent4" w:themeFillTint="33"/>
            <w:noWrap/>
            <w:vAlign w:val="bottom"/>
            <w:hideMark/>
          </w:tcPr>
          <w:p w14:paraId="6A14BF23" w14:textId="79AEEF19" w:rsidR="00D36061" w:rsidRPr="00713AB0" w:rsidRDefault="00345618" w:rsidP="00D813DD">
            <w:pPr>
              <w:rPr>
                <w:rFonts w:ascii="Calibri" w:eastAsia="Times New Roman" w:hAnsi="Calibri" w:cs="Calibri"/>
                <w:color w:val="000000"/>
                <w:szCs w:val="20"/>
                <w:lang w:eastAsia="en-GB"/>
              </w:rPr>
            </w:pPr>
            <w:r w:rsidRPr="00713AB0">
              <w:rPr>
                <w:rFonts w:ascii="Calibri" w:eastAsia="Times New Roman" w:hAnsi="Calibri" w:cs="Calibri"/>
                <w:color w:val="000000"/>
                <w:szCs w:val="20"/>
                <w:lang w:eastAsia="en-GB"/>
              </w:rPr>
              <w:t xml:space="preserve">April </w:t>
            </w:r>
            <w:r w:rsidR="00713AB0" w:rsidRPr="00713AB0">
              <w:rPr>
                <w:rFonts w:ascii="Calibri" w:eastAsia="Times New Roman" w:hAnsi="Calibri" w:cs="Calibri"/>
                <w:color w:val="000000"/>
                <w:szCs w:val="20"/>
                <w:lang w:eastAsia="en-GB"/>
              </w:rPr>
              <w:t>07</w:t>
            </w:r>
            <w:r w:rsidRPr="00713AB0">
              <w:rPr>
                <w:rFonts w:ascii="Calibri" w:eastAsia="Times New Roman" w:hAnsi="Calibri" w:cs="Calibri"/>
                <w:color w:val="000000"/>
                <w:szCs w:val="20"/>
                <w:lang w:eastAsia="en-GB"/>
              </w:rPr>
              <w:t>, 2026</w:t>
            </w:r>
            <w:r w:rsidR="0077777E">
              <w:rPr>
                <w:rFonts w:ascii="Calibri" w:eastAsia="Times New Roman" w:hAnsi="Calibri" w:cs="Calibri"/>
                <w:color w:val="000000"/>
                <w:szCs w:val="20"/>
                <w:lang w:eastAsia="en-GB"/>
              </w:rPr>
              <w:t xml:space="preserve"> at 11 AM</w:t>
            </w:r>
          </w:p>
        </w:tc>
      </w:tr>
      <w:tr w:rsidR="00D36061" w:rsidRPr="00413250" w14:paraId="6A14BF27" w14:textId="77777777" w:rsidTr="00117C87">
        <w:trPr>
          <w:trHeight w:val="288"/>
        </w:trPr>
        <w:tc>
          <w:tcPr>
            <w:tcW w:w="3380" w:type="dxa"/>
            <w:shd w:val="clear" w:color="auto" w:fill="EBE6DC" w:themeFill="accent4" w:themeFillTint="33"/>
            <w:noWrap/>
            <w:vAlign w:val="bottom"/>
            <w:hideMark/>
          </w:tcPr>
          <w:p w14:paraId="6A14BF25" w14:textId="77777777" w:rsidR="00D36061" w:rsidRPr="00413250" w:rsidRDefault="00D36061" w:rsidP="00D813DD">
            <w:pPr>
              <w:rPr>
                <w:rFonts w:ascii="Calibri" w:eastAsia="Times New Roman" w:hAnsi="Calibri" w:cs="Calibri"/>
                <w:color w:val="000000"/>
                <w:szCs w:val="20"/>
                <w:lang w:eastAsia="en-GB"/>
              </w:rPr>
            </w:pPr>
            <w:r w:rsidRPr="00413250">
              <w:rPr>
                <w:rFonts w:ascii="Calibri" w:eastAsia="Times New Roman" w:hAnsi="Calibri" w:cs="Calibri"/>
                <w:color w:val="000000"/>
                <w:szCs w:val="20"/>
                <w:lang w:eastAsia="en-GB"/>
              </w:rPr>
              <w:t>Proposal Meeting /Presentation</w:t>
            </w:r>
          </w:p>
        </w:tc>
        <w:tc>
          <w:tcPr>
            <w:tcW w:w="3460" w:type="dxa"/>
            <w:shd w:val="clear" w:color="auto" w:fill="EBE6DC" w:themeFill="accent4" w:themeFillTint="33"/>
            <w:noWrap/>
            <w:vAlign w:val="bottom"/>
            <w:hideMark/>
          </w:tcPr>
          <w:p w14:paraId="6A14BF26" w14:textId="77777777" w:rsidR="00D36061" w:rsidRPr="00713AB0" w:rsidRDefault="000D12BA" w:rsidP="000D12BA">
            <w:pPr>
              <w:rPr>
                <w:rFonts w:ascii="Calibri" w:eastAsia="Times New Roman" w:hAnsi="Calibri" w:cs="Calibri"/>
                <w:color w:val="000000"/>
                <w:szCs w:val="20"/>
                <w:lang w:eastAsia="en-GB"/>
              </w:rPr>
            </w:pPr>
            <w:r w:rsidRPr="00713AB0">
              <w:rPr>
                <w:rFonts w:ascii="Calibri" w:eastAsia="Times New Roman" w:hAnsi="Calibri" w:cs="Calibri"/>
                <w:color w:val="000000"/>
                <w:szCs w:val="20"/>
                <w:lang w:eastAsia="en-GB"/>
              </w:rPr>
              <w:t>To be determined</w:t>
            </w:r>
          </w:p>
        </w:tc>
      </w:tr>
      <w:tr w:rsidR="00D36061" w:rsidRPr="00413250" w14:paraId="6A14BF2A" w14:textId="77777777" w:rsidTr="00117C87">
        <w:trPr>
          <w:trHeight w:val="288"/>
        </w:trPr>
        <w:tc>
          <w:tcPr>
            <w:tcW w:w="3380" w:type="dxa"/>
            <w:shd w:val="clear" w:color="auto" w:fill="EBE6DC" w:themeFill="accent4" w:themeFillTint="33"/>
            <w:noWrap/>
            <w:vAlign w:val="bottom"/>
            <w:hideMark/>
          </w:tcPr>
          <w:p w14:paraId="6A14BF28" w14:textId="77777777" w:rsidR="00D36061" w:rsidRPr="00413250" w:rsidRDefault="00D36061" w:rsidP="00D813DD">
            <w:pPr>
              <w:rPr>
                <w:rFonts w:ascii="Calibri" w:eastAsia="Times New Roman" w:hAnsi="Calibri" w:cs="Calibri"/>
                <w:color w:val="000000"/>
                <w:szCs w:val="20"/>
                <w:lang w:eastAsia="en-GB"/>
              </w:rPr>
            </w:pPr>
            <w:r w:rsidRPr="00413250">
              <w:rPr>
                <w:rFonts w:ascii="Calibri" w:eastAsia="Times New Roman" w:hAnsi="Calibri" w:cs="Calibri"/>
                <w:color w:val="000000"/>
                <w:szCs w:val="20"/>
                <w:lang w:eastAsia="en-GB"/>
              </w:rPr>
              <w:t>On-Boarding Start Date</w:t>
            </w:r>
          </w:p>
        </w:tc>
        <w:tc>
          <w:tcPr>
            <w:tcW w:w="3460" w:type="dxa"/>
            <w:shd w:val="clear" w:color="auto" w:fill="EBE6DC" w:themeFill="accent4" w:themeFillTint="33"/>
            <w:noWrap/>
            <w:vAlign w:val="bottom"/>
            <w:hideMark/>
          </w:tcPr>
          <w:p w14:paraId="6A14BF29" w14:textId="43FD7926" w:rsidR="00D36061" w:rsidRPr="00713AB0" w:rsidRDefault="002119AA" w:rsidP="00D813DD">
            <w:pPr>
              <w:rPr>
                <w:rFonts w:ascii="Calibri" w:eastAsia="Times New Roman" w:hAnsi="Calibri" w:cs="Calibri"/>
                <w:color w:val="000000"/>
                <w:szCs w:val="20"/>
                <w:lang w:eastAsia="en-GB"/>
              </w:rPr>
            </w:pPr>
            <w:r w:rsidRPr="00713AB0">
              <w:rPr>
                <w:rFonts w:ascii="Calibri" w:eastAsia="Times New Roman" w:hAnsi="Calibri" w:cs="Calibri"/>
                <w:color w:val="000000"/>
                <w:szCs w:val="20"/>
                <w:lang w:eastAsia="en-GB"/>
              </w:rPr>
              <w:t>To be determined</w:t>
            </w:r>
          </w:p>
        </w:tc>
      </w:tr>
      <w:tr w:rsidR="00D36061" w:rsidRPr="00413250" w14:paraId="6A14BF2D" w14:textId="77777777" w:rsidTr="00117C87">
        <w:trPr>
          <w:trHeight w:val="288"/>
        </w:trPr>
        <w:tc>
          <w:tcPr>
            <w:tcW w:w="3380" w:type="dxa"/>
            <w:shd w:val="clear" w:color="auto" w:fill="EBE6DC" w:themeFill="accent4" w:themeFillTint="33"/>
            <w:noWrap/>
            <w:vAlign w:val="bottom"/>
            <w:hideMark/>
          </w:tcPr>
          <w:p w14:paraId="6A14BF2B" w14:textId="77777777" w:rsidR="00D36061" w:rsidRPr="00413250" w:rsidRDefault="00D36061" w:rsidP="00D813DD">
            <w:pPr>
              <w:rPr>
                <w:rFonts w:ascii="Calibri" w:eastAsia="Times New Roman" w:hAnsi="Calibri" w:cs="Calibri"/>
                <w:color w:val="000000"/>
                <w:szCs w:val="20"/>
                <w:lang w:eastAsia="en-GB"/>
              </w:rPr>
            </w:pPr>
            <w:r w:rsidRPr="00413250">
              <w:rPr>
                <w:rFonts w:ascii="Calibri" w:eastAsia="Times New Roman" w:hAnsi="Calibri" w:cs="Calibri"/>
                <w:color w:val="000000"/>
                <w:szCs w:val="20"/>
                <w:lang w:eastAsia="en-GB"/>
              </w:rPr>
              <w:t>Go-Live Start Date</w:t>
            </w:r>
          </w:p>
        </w:tc>
        <w:tc>
          <w:tcPr>
            <w:tcW w:w="3460" w:type="dxa"/>
            <w:shd w:val="clear" w:color="auto" w:fill="EBE6DC" w:themeFill="accent4" w:themeFillTint="33"/>
            <w:noWrap/>
            <w:vAlign w:val="bottom"/>
            <w:hideMark/>
          </w:tcPr>
          <w:p w14:paraId="6A14BF2C" w14:textId="012CC37D" w:rsidR="00D36061" w:rsidRPr="00713AB0" w:rsidRDefault="00713AC8" w:rsidP="00D813DD">
            <w:pPr>
              <w:rPr>
                <w:rFonts w:ascii="Calibri" w:eastAsia="Times New Roman" w:hAnsi="Calibri" w:cs="Calibri"/>
                <w:color w:val="000000"/>
                <w:szCs w:val="20"/>
                <w:lang w:eastAsia="en-GB"/>
              </w:rPr>
            </w:pPr>
            <w:r w:rsidRPr="00713AB0">
              <w:rPr>
                <w:rFonts w:ascii="Calibri" w:eastAsia="Times New Roman" w:hAnsi="Calibri" w:cs="Calibri"/>
                <w:color w:val="000000"/>
                <w:szCs w:val="20"/>
                <w:lang w:eastAsia="en-GB"/>
              </w:rPr>
              <w:t>Goal, June 1, To Be Determined</w:t>
            </w:r>
          </w:p>
        </w:tc>
      </w:tr>
    </w:tbl>
    <w:p w14:paraId="6A14BF2E" w14:textId="77777777" w:rsidR="00D36061" w:rsidRPr="0048627A" w:rsidRDefault="00D36061" w:rsidP="00D36061"/>
    <w:p w14:paraId="6A14BF2F" w14:textId="77777777" w:rsidR="00D36061" w:rsidRPr="0048627A" w:rsidRDefault="00D36061" w:rsidP="00597066">
      <w:pPr>
        <w:pStyle w:val="Heading1"/>
      </w:pPr>
      <w:bookmarkStart w:id="74" w:name="_Toc223431044"/>
      <w:r w:rsidRPr="0048627A">
        <w:lastRenderedPageBreak/>
        <w:t>Terms and Conditions</w:t>
      </w:r>
      <w:bookmarkEnd w:id="74"/>
    </w:p>
    <w:p w14:paraId="6A14BF30" w14:textId="77777777" w:rsidR="00D36061" w:rsidRPr="0048627A" w:rsidRDefault="00D36061" w:rsidP="00D36061">
      <w:pPr>
        <w:rPr>
          <w:rFonts w:eastAsia="Calibri"/>
          <w:b/>
          <w:bCs/>
          <w:i/>
          <w:iCs/>
          <w:color w:val="595959"/>
          <w:lang w:val="en-US"/>
        </w:rPr>
      </w:pPr>
      <w:r w:rsidRPr="0048627A">
        <w:t xml:space="preserve">The submittal of </w:t>
      </w:r>
      <w:bookmarkStart w:id="75" w:name="_Toc377135576"/>
      <w:bookmarkEnd w:id="71"/>
      <w:bookmarkEnd w:id="72"/>
      <w:r w:rsidRPr="0048627A">
        <w:t xml:space="preserve">any proposal does not guarantee any contract, nor does it oblige </w:t>
      </w:r>
      <w:r w:rsidR="00B26B19">
        <w:rPr>
          <w:rFonts w:eastAsia="Calibri"/>
          <w:lang w:val="en-US"/>
        </w:rPr>
        <w:t xml:space="preserve">Port to </w:t>
      </w:r>
      <w:r w:rsidRPr="0048627A">
        <w:t>enter into any agreements with the bidder, whether in relation to the proposal or otherwise</w:t>
      </w:r>
      <w:r>
        <w:t>.</w:t>
      </w:r>
    </w:p>
    <w:p w14:paraId="6A14BF31" w14:textId="77777777" w:rsidR="00D36061" w:rsidRPr="0048627A" w:rsidRDefault="00D36061" w:rsidP="00D36061">
      <w:pPr>
        <w:rPr>
          <w:rFonts w:eastAsia="Calibri"/>
          <w:b/>
          <w:bCs/>
          <w:i/>
          <w:iCs/>
          <w:color w:val="595959"/>
          <w:lang w:val="en-US"/>
        </w:rPr>
      </w:pPr>
    </w:p>
    <w:bookmarkEnd w:id="75"/>
    <w:p w14:paraId="6A14BF32" w14:textId="77777777" w:rsidR="00355091" w:rsidRPr="00387461" w:rsidRDefault="00355091" w:rsidP="00B26B19"/>
    <w:sectPr w:rsidR="00355091" w:rsidRPr="00387461" w:rsidSect="00CE7BA0">
      <w:headerReference w:type="default" r:id="rId14"/>
      <w:footerReference w:type="default" r:id="rId15"/>
      <w:footerReference w:type="first" r:id="rId16"/>
      <w:pgSz w:w="11906" w:h="16838"/>
      <w:pgMar w:top="720" w:right="1286" w:bottom="720" w:left="1260" w:header="2268"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06F9" w14:textId="77777777" w:rsidR="007F4F12" w:rsidRDefault="007F4F12" w:rsidP="00C276D9">
      <w:r>
        <w:separator/>
      </w:r>
    </w:p>
  </w:endnote>
  <w:endnote w:type="continuationSeparator" w:id="0">
    <w:p w14:paraId="71E8113B" w14:textId="77777777" w:rsidR="007F4F12" w:rsidRDefault="007F4F12" w:rsidP="00C2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 Pro">
    <w:panose1 w:val="00000000000000000000"/>
    <w:charset w:val="00"/>
    <w:family w:val="roman"/>
    <w:notTrueType/>
    <w:pitch w:val="variable"/>
    <w:sig w:usb0="60000287" w:usb1="00000001" w:usb2="00000000" w:usb3="00000000" w:csb0="0000019F" w:csb1="00000000"/>
  </w:font>
  <w:font w:name="Gill Sans">
    <w:altName w:val="Gill Sans MT"/>
    <w:charset w:val="00"/>
    <w:family w:val="swiss"/>
    <w:pitch w:val="variable"/>
    <w:sig w:usb0="80000A67" w:usb1="00000000" w:usb2="00000000" w:usb3="00000000" w:csb0="000001F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04455"/>
      <w:docPartObj>
        <w:docPartGallery w:val="Page Numbers (Bottom of Page)"/>
        <w:docPartUnique/>
      </w:docPartObj>
    </w:sdtPr>
    <w:sdtEndPr>
      <w:rPr>
        <w:noProof/>
      </w:rPr>
    </w:sdtEndPr>
    <w:sdtContent>
      <w:p w14:paraId="6A14BF3C" w14:textId="77777777" w:rsidR="00404C69" w:rsidRDefault="00404C69">
        <w:pPr>
          <w:pStyle w:val="Footer"/>
          <w:jc w:val="right"/>
        </w:pPr>
        <w:r>
          <w:fldChar w:fldCharType="begin"/>
        </w:r>
        <w:r>
          <w:instrText xml:space="preserve"> PAGE   \* MERGEFORMAT </w:instrText>
        </w:r>
        <w:r>
          <w:fldChar w:fldCharType="separate"/>
        </w:r>
        <w:r w:rsidR="006F2255">
          <w:rPr>
            <w:noProof/>
          </w:rPr>
          <w:t>1</w:t>
        </w:r>
        <w:r>
          <w:rPr>
            <w:noProof/>
          </w:rPr>
          <w:fldChar w:fldCharType="end"/>
        </w:r>
      </w:p>
    </w:sdtContent>
  </w:sdt>
  <w:p w14:paraId="6A14BF3D" w14:textId="77777777" w:rsidR="00404C69" w:rsidRDefault="00404C69">
    <w:pPr>
      <w:pStyle w:val="Footer"/>
    </w:pPr>
    <w:r>
      <w:rPr>
        <w:noProof/>
        <w:lang w:val="en-US"/>
      </w:rPr>
      <mc:AlternateContent>
        <mc:Choice Requires="wps">
          <w:drawing>
            <wp:anchor distT="45720" distB="45720" distL="114300" distR="114300" simplePos="0" relativeHeight="251658244" behindDoc="0" locked="0" layoutInCell="1" allowOverlap="1" wp14:anchorId="6A14BF45" wp14:editId="6A14BF46">
              <wp:simplePos x="0" y="0"/>
              <wp:positionH relativeFrom="column">
                <wp:posOffset>1026102</wp:posOffset>
              </wp:positionH>
              <wp:positionV relativeFrom="bottomMargin">
                <wp:posOffset>276975</wp:posOffset>
              </wp:positionV>
              <wp:extent cx="4164965" cy="28638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286385"/>
                      </a:xfrm>
                      <a:prstGeom prst="rect">
                        <a:avLst/>
                      </a:prstGeom>
                      <a:noFill/>
                      <a:ln w="9525">
                        <a:noFill/>
                        <a:miter lim="800000"/>
                        <a:headEnd/>
                        <a:tailEnd/>
                      </a:ln>
                    </wps:spPr>
                    <wps:txbx>
                      <w:txbxContent>
                        <w:p w14:paraId="6A14BF5C" w14:textId="52262AE4" w:rsidR="00404C69" w:rsidRDefault="00404C69" w:rsidP="007A737F">
                          <w:pPr>
                            <w:pStyle w:val="Footer"/>
                            <w:ind w:right="720"/>
                            <w:jc w:val="right"/>
                          </w:pPr>
                          <w:r w:rsidRPr="007A737F">
                            <w:rPr>
                              <w:color w:val="auto"/>
                              <w:sz w:val="24"/>
                              <w:szCs w:val="18"/>
                            </w:rPr>
                            <w:t>541-</w:t>
                          </w:r>
                          <w:r w:rsidR="00713AC8">
                            <w:rPr>
                              <w:color w:val="auto"/>
                              <w:sz w:val="24"/>
                              <w:szCs w:val="18"/>
                            </w:rPr>
                            <w:t>406-0370</w:t>
                          </w:r>
                          <w:r w:rsidRPr="007A737F">
                            <w:rPr>
                              <w:color w:val="auto"/>
                              <w:sz w:val="24"/>
                              <w:szCs w:val="18"/>
                            </w:rPr>
                            <w:t xml:space="preserve">   </w:t>
                          </w:r>
                          <w:r w:rsidRPr="00927F52">
                            <w:rPr>
                              <w:color w:val="C5B597" w:themeColor="accent4" w:themeTint="99"/>
                              <w:sz w:val="24"/>
                              <w:szCs w:val="18"/>
                            </w:rPr>
                            <w:t xml:space="preserve">|   </w:t>
                          </w:r>
                          <w:r w:rsidRPr="007A737F">
                            <w:rPr>
                              <w:rStyle w:val="Hyperlink"/>
                              <w:rFonts w:asciiTheme="minorHAnsi" w:hAnsiTheme="minorHAnsi"/>
                              <w:szCs w:val="18"/>
                            </w:rPr>
                            <w:t>w</w:t>
                          </w:r>
                          <w:r>
                            <w:rPr>
                              <w:rStyle w:val="Hyperlink"/>
                              <w:rFonts w:asciiTheme="minorHAnsi" w:hAnsiTheme="minorHAnsi"/>
                              <w:szCs w:val="18"/>
                            </w:rPr>
                            <w:t>ww.portofnewport.com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4BF45" id="_x0000_t202" coordsize="21600,21600" o:spt="202" path="m,l,21600r21600,l21600,xe">
              <v:stroke joinstyle="miter"/>
              <v:path gradientshapeok="t" o:connecttype="rect"/>
            </v:shapetype>
            <v:shape id="Text Box 2" o:spid="_x0000_s1029" type="#_x0000_t202" style="position:absolute;margin-left:80.8pt;margin-top:21.8pt;width:327.95pt;height:22.55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" filled="f" stroked="f">
              <v:textbox style="mso-fit-shape-to-text:t">
                <w:txbxContent>
                  <w:p w14:paraId="6A14BF5C" w14:textId="52262AE4" w:rsidR="00404C69" w:rsidRDefault="00404C69" w:rsidP="007A737F">
                    <w:pPr>
                      <w:pStyle w:val="Footer"/>
                      <w:ind w:right="720"/>
                      <w:jc w:val="right"/>
                    </w:pPr>
                    <w:r w:rsidRPr="007A737F">
                      <w:rPr>
                        <w:color w:val="auto"/>
                        <w:sz w:val="24"/>
                        <w:szCs w:val="18"/>
                      </w:rPr>
                      <w:t>541-</w:t>
                    </w:r>
                    <w:r w:rsidR="00713AC8">
                      <w:rPr>
                        <w:color w:val="auto"/>
                        <w:sz w:val="24"/>
                        <w:szCs w:val="18"/>
                      </w:rPr>
                      <w:t>406-0370</w:t>
                    </w:r>
                    <w:r w:rsidRPr="007A737F">
                      <w:rPr>
                        <w:color w:val="auto"/>
                        <w:sz w:val="24"/>
                        <w:szCs w:val="18"/>
                      </w:rPr>
                      <w:t xml:space="preserve">   </w:t>
                    </w:r>
                    <w:r w:rsidRPr="00927F52">
                      <w:rPr>
                        <w:color w:val="C5B597" w:themeColor="accent4" w:themeTint="99"/>
                        <w:sz w:val="24"/>
                        <w:szCs w:val="18"/>
                      </w:rPr>
                      <w:t xml:space="preserve">|   </w:t>
                    </w:r>
                    <w:r w:rsidRPr="007A737F">
                      <w:rPr>
                        <w:rStyle w:val="Hyperlink"/>
                        <w:rFonts w:asciiTheme="minorHAnsi" w:hAnsiTheme="minorHAnsi"/>
                        <w:szCs w:val="18"/>
                      </w:rPr>
                      <w:t>w</w:t>
                    </w:r>
                    <w:r>
                      <w:rPr>
                        <w:rStyle w:val="Hyperlink"/>
                        <w:rFonts w:asciiTheme="minorHAnsi" w:hAnsiTheme="minorHAnsi"/>
                        <w:szCs w:val="18"/>
                      </w:rPr>
                      <w:t>ww.portofnewport.com</w:t>
                    </w:r>
                  </w:p>
                </w:txbxContent>
              </v:textbox>
              <w10:wrap type="squar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BF3E" w14:textId="77777777" w:rsidR="00404C69" w:rsidRDefault="00404C69" w:rsidP="00C276D9">
    <w:pPr>
      <w:pStyle w:val="Footer"/>
      <w:rPr>
        <w:noProof/>
      </w:rPr>
    </w:pPr>
  </w:p>
  <w:p w14:paraId="6A14BF3F" w14:textId="77777777" w:rsidR="00404C69" w:rsidRDefault="00404C69" w:rsidP="00C276D9">
    <w:pPr>
      <w:pStyle w:val="Footer"/>
    </w:pPr>
  </w:p>
  <w:p w14:paraId="6A14BF40" w14:textId="77777777" w:rsidR="00404C69" w:rsidRPr="00C276D9" w:rsidRDefault="00404C69" w:rsidP="00C276D9">
    <w:pPr>
      <w:pStyle w:val="Footer"/>
    </w:pPr>
    <w:r>
      <w:rPr>
        <w:noProof/>
        <w:lang w:val="en-US"/>
      </w:rPr>
      <w:drawing>
        <wp:anchor distT="0" distB="0" distL="114300" distR="114300" simplePos="0" relativeHeight="251658243" behindDoc="1" locked="0" layoutInCell="1" allowOverlap="1" wp14:anchorId="6A14BF47" wp14:editId="6A14BF48">
          <wp:simplePos x="0" y="0"/>
          <wp:positionH relativeFrom="page">
            <wp:align>left</wp:align>
          </wp:positionH>
          <wp:positionV relativeFrom="paragraph">
            <wp:posOffset>193040</wp:posOffset>
          </wp:positionV>
          <wp:extent cx="7560945" cy="1656080"/>
          <wp:effectExtent l="0" t="0" r="190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4521"/>
                  <a:stretch/>
                </pic:blipFill>
                <pic:spPr bwMode="auto">
                  <a:xfrm>
                    <a:off x="0" y="0"/>
                    <a:ext cx="7560945" cy="1656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8240" behindDoc="0" locked="0" layoutInCell="1" allowOverlap="1" wp14:anchorId="6A14BF49" wp14:editId="6A14BF4A">
              <wp:simplePos x="0" y="0"/>
              <wp:positionH relativeFrom="column">
                <wp:posOffset>1064952</wp:posOffset>
              </wp:positionH>
              <wp:positionV relativeFrom="bottomMargin">
                <wp:posOffset>476596</wp:posOffset>
              </wp:positionV>
              <wp:extent cx="4164965" cy="286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286385"/>
                      </a:xfrm>
                      <a:prstGeom prst="rect">
                        <a:avLst/>
                      </a:prstGeom>
                      <a:noFill/>
                      <a:ln w="9525">
                        <a:noFill/>
                        <a:miter lim="800000"/>
                        <a:headEnd/>
                        <a:tailEnd/>
                      </a:ln>
                    </wps:spPr>
                    <wps:txbx>
                      <w:txbxContent>
                        <w:p w14:paraId="6A14BF5D" w14:textId="77777777" w:rsidR="00404C69" w:rsidRDefault="00404C69" w:rsidP="00792019">
                          <w:pPr>
                            <w:pStyle w:val="Footer"/>
                            <w:ind w:right="720"/>
                            <w:jc w:val="right"/>
                          </w:pPr>
                          <w:r>
                            <w:rPr>
                              <w:color w:val="FFFFFF" w:themeColor="background1"/>
                              <w:sz w:val="24"/>
                              <w:szCs w:val="18"/>
                            </w:rPr>
                            <w:t>541-968-4512</w:t>
                          </w:r>
                          <w:r w:rsidRPr="0091099A">
                            <w:rPr>
                              <w:color w:val="FFFFFF" w:themeColor="background1"/>
                              <w:sz w:val="24"/>
                              <w:szCs w:val="18"/>
                            </w:rPr>
                            <w:t xml:space="preserve">   </w:t>
                          </w:r>
                          <w:r w:rsidRPr="00927F52">
                            <w:rPr>
                              <w:color w:val="C5B597" w:themeColor="accent4" w:themeTint="99"/>
                              <w:sz w:val="24"/>
                              <w:szCs w:val="18"/>
                            </w:rPr>
                            <w:t xml:space="preserve">|   </w:t>
                          </w:r>
                          <w:r w:rsidRPr="007A737F">
                            <w:rPr>
                              <w:rStyle w:val="Hyperlink"/>
                              <w:rFonts w:asciiTheme="minorHAnsi" w:hAnsiTheme="minorHAnsi"/>
                              <w:szCs w:val="18"/>
                            </w:rPr>
                            <w:t>w</w:t>
                          </w:r>
                          <w:r>
                            <w:rPr>
                              <w:rStyle w:val="Hyperlink"/>
                              <w:rFonts w:asciiTheme="minorHAnsi" w:hAnsiTheme="minorHAnsi"/>
                              <w:szCs w:val="18"/>
                            </w:rPr>
                            <w:t>ww.portofnewport.com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4BF49" id="_x0000_t202" coordsize="21600,21600" o:spt="202" path="m,l,21600r21600,l21600,xe">
              <v:stroke joinstyle="miter"/>
              <v:path gradientshapeok="t" o:connecttype="rect"/>
            </v:shapetype>
            <v:shape id="_x0000_s1030" type="#_x0000_t202" style="position:absolute;margin-left:83.85pt;margin-top:37.55pt;width:327.95pt;height:22.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" filled="f" stroked="f">
              <v:textbox style="mso-fit-shape-to-text:t">
                <w:txbxContent>
                  <w:p w14:paraId="6A14BF5D" w14:textId="77777777" w:rsidR="00404C69" w:rsidRDefault="00404C69" w:rsidP="00792019">
                    <w:pPr>
                      <w:pStyle w:val="Footer"/>
                      <w:ind w:right="720"/>
                      <w:jc w:val="right"/>
                    </w:pPr>
                    <w:r>
                      <w:rPr>
                        <w:color w:val="FFFFFF" w:themeColor="background1"/>
                        <w:sz w:val="24"/>
                        <w:szCs w:val="18"/>
                      </w:rPr>
                      <w:t>541-968-4512</w:t>
                    </w:r>
                    <w:r w:rsidRPr="0091099A">
                      <w:rPr>
                        <w:color w:val="FFFFFF" w:themeColor="background1"/>
                        <w:sz w:val="24"/>
                        <w:szCs w:val="18"/>
                      </w:rPr>
                      <w:t xml:space="preserve">   </w:t>
                    </w:r>
                    <w:r w:rsidRPr="00927F52">
                      <w:rPr>
                        <w:color w:val="C5B597" w:themeColor="accent4" w:themeTint="99"/>
                        <w:sz w:val="24"/>
                        <w:szCs w:val="18"/>
                      </w:rPr>
                      <w:t xml:space="preserve">|   </w:t>
                    </w:r>
                    <w:r w:rsidRPr="007A737F">
                      <w:rPr>
                        <w:rStyle w:val="Hyperlink"/>
                        <w:rFonts w:asciiTheme="minorHAnsi" w:hAnsiTheme="minorHAnsi"/>
                        <w:szCs w:val="18"/>
                      </w:rPr>
                      <w:t>w</w:t>
                    </w:r>
                    <w:r>
                      <w:rPr>
                        <w:rStyle w:val="Hyperlink"/>
                        <w:rFonts w:asciiTheme="minorHAnsi" w:hAnsiTheme="minorHAnsi"/>
                        <w:szCs w:val="18"/>
                      </w:rPr>
                      <w:t>ww.portofnewport.com</w:t>
                    </w:r>
                  </w:p>
                </w:txbxContent>
              </v:textbox>
              <w10:wrap type="squar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C3B1" w14:textId="77777777" w:rsidR="007F4F12" w:rsidRDefault="007F4F12" w:rsidP="00C276D9">
      <w:r>
        <w:separator/>
      </w:r>
    </w:p>
  </w:footnote>
  <w:footnote w:type="continuationSeparator" w:id="0">
    <w:p w14:paraId="6127CA01" w14:textId="77777777" w:rsidR="007F4F12" w:rsidRDefault="007F4F12" w:rsidP="00C2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BF3B" w14:textId="77777777" w:rsidR="00404C69" w:rsidRDefault="00404C69" w:rsidP="00AC4818">
    <w:pPr>
      <w:pStyle w:val="Header"/>
    </w:pPr>
    <w:r>
      <w:rPr>
        <w:noProof/>
        <w:sz w:val="36"/>
        <w:szCs w:val="36"/>
        <w:lang w:val="en-US"/>
      </w:rPr>
      <mc:AlternateContent>
        <mc:Choice Requires="wps">
          <w:drawing>
            <wp:anchor distT="0" distB="0" distL="114300" distR="114300" simplePos="0" relativeHeight="251658242" behindDoc="0" locked="0" layoutInCell="1" allowOverlap="1" wp14:anchorId="6A14BF41" wp14:editId="6A14BF42">
              <wp:simplePos x="0" y="0"/>
              <wp:positionH relativeFrom="margin">
                <wp:posOffset>3448050</wp:posOffset>
              </wp:positionH>
              <wp:positionV relativeFrom="page">
                <wp:posOffset>850621</wp:posOffset>
              </wp:positionV>
              <wp:extent cx="2868295" cy="56197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8295" cy="5619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Cs w:val="20"/>
                            </w:rPr>
                            <w:alias w:val="Company"/>
                            <w:tag w:val=""/>
                            <w:id w:val="-1600410649"/>
                            <w:dataBinding w:prefixMappings="xmlns:ns0='http://schemas.openxmlformats.org/officeDocument/2006/extended-properties' " w:xpath="/ns0:Properties[1]/ns0:Company[1]" w:storeItemID="{6668398D-A668-4E3E-A5EB-62B293D839F1}"/>
                            <w:text/>
                          </w:sdtPr>
                          <w:sdtContent>
                            <w:p w14:paraId="6A14BF58" w14:textId="77777777" w:rsidR="00404C69" w:rsidRPr="00800688" w:rsidRDefault="00404C69" w:rsidP="00430402">
                              <w:pPr>
                                <w:jc w:val="right"/>
                                <w:rPr>
                                  <w:color w:val="7F7F7F" w:themeColor="text1" w:themeTint="80"/>
                                  <w:szCs w:val="20"/>
                                </w:rPr>
                              </w:pPr>
                              <w:r>
                                <w:rPr>
                                  <w:color w:val="7F7F7F" w:themeColor="text1" w:themeTint="80"/>
                                  <w:szCs w:val="20"/>
                                </w:rPr>
                                <w:t>Port of Newport</w:t>
                              </w:r>
                            </w:p>
                          </w:sdtContent>
                        </w:sdt>
                        <w:p w14:paraId="6A14BF59" w14:textId="5DA648DA" w:rsidR="00404C69" w:rsidRPr="00800688" w:rsidRDefault="00404C69" w:rsidP="00430402">
                          <w:pPr>
                            <w:jc w:val="right"/>
                            <w:rPr>
                              <w:color w:val="7F7F7F" w:themeColor="text1" w:themeTint="80"/>
                              <w:szCs w:val="20"/>
                            </w:rPr>
                          </w:pPr>
                        </w:p>
                        <w:sdt>
                          <w:sdtPr>
                            <w:rPr>
                              <w:color w:val="7F7F7F" w:themeColor="text1" w:themeTint="80"/>
                              <w:szCs w:val="20"/>
                            </w:rPr>
                            <w:alias w:val="Publish Date"/>
                            <w:tag w:val=""/>
                            <w:id w:val="-607580146"/>
                            <w:dataBinding w:prefixMappings="xmlns:ns0='http://schemas.microsoft.com/office/2006/coverPageProps' " w:xpath="/ns0:CoverPageProperties[1]/ns0:PublishDate[1]" w:storeItemID="{55AF091B-3C7A-41E3-B477-F2FDAA23CFDA}"/>
                            <w:date w:fullDate="2026-03-09T00:00:00Z">
                              <w:dateFormat w:val="dd/MM/yyyy"/>
                              <w:lid w:val="en-GB"/>
                              <w:storeMappedDataAs w:val="dateTime"/>
                              <w:calendar w:val="gregorian"/>
                            </w:date>
                          </w:sdtPr>
                          <w:sdtContent>
                            <w:p w14:paraId="6A14BF5A" w14:textId="1D475953" w:rsidR="00404C69" w:rsidRPr="00800688" w:rsidRDefault="00437ECE" w:rsidP="00430402">
                              <w:pPr>
                                <w:jc w:val="right"/>
                                <w:rPr>
                                  <w:color w:val="7F7F7F" w:themeColor="text1" w:themeTint="80"/>
                                  <w:szCs w:val="20"/>
                                </w:rPr>
                              </w:pPr>
                              <w:r>
                                <w:rPr>
                                  <w:color w:val="7F7F7F" w:themeColor="text1" w:themeTint="80"/>
                                  <w:szCs w:val="20"/>
                                </w:rPr>
                                <w:t>09/03/2026</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4BF41" id="_x0000_t202" coordsize="21600,21600" o:spt="202" path="m,l,21600r21600,l21600,xe">
              <v:stroke joinstyle="miter"/>
              <v:path gradientshapeok="t" o:connecttype="rect"/>
            </v:shapetype>
            <v:shape id="Text Box 19" o:spid="_x0000_s1027" type="#_x0000_t202" style="position:absolute;margin-left:271.5pt;margin-top:67pt;width:225.85pt;height:44.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" filled="f" stroked="f">
              <v:textbox>
                <w:txbxContent>
                  <w:sdt>
                    <w:sdtPr>
                      <w:rPr>
                        <w:color w:val="7F7F7F" w:themeColor="text1" w:themeTint="80"/>
                        <w:szCs w:val="20"/>
                      </w:rPr>
                      <w:alias w:val="Company"/>
                      <w:tag w:val=""/>
                      <w:id w:val="-1600410649"/>
                      <w:dataBinding w:prefixMappings="xmlns:ns0='http://schemas.openxmlformats.org/officeDocument/2006/extended-properties' " w:xpath="/ns0:Properties[1]/ns0:Company[1]" w:storeItemID="{6668398D-A668-4E3E-A5EB-62B293D839F1}"/>
                      <w:text/>
                    </w:sdtPr>
                    <w:sdtContent>
                      <w:p w14:paraId="6A14BF58" w14:textId="77777777" w:rsidR="00404C69" w:rsidRPr="00800688" w:rsidRDefault="00404C69" w:rsidP="00430402">
                        <w:pPr>
                          <w:jc w:val="right"/>
                          <w:rPr>
                            <w:color w:val="7F7F7F" w:themeColor="text1" w:themeTint="80"/>
                            <w:szCs w:val="20"/>
                          </w:rPr>
                        </w:pPr>
                        <w:r>
                          <w:rPr>
                            <w:color w:val="7F7F7F" w:themeColor="text1" w:themeTint="80"/>
                            <w:szCs w:val="20"/>
                          </w:rPr>
                          <w:t>Port of Newport</w:t>
                        </w:r>
                      </w:p>
                    </w:sdtContent>
                  </w:sdt>
                  <w:p w14:paraId="6A14BF59" w14:textId="5DA648DA" w:rsidR="00404C69" w:rsidRPr="00800688" w:rsidRDefault="00404C69" w:rsidP="00430402">
                    <w:pPr>
                      <w:jc w:val="right"/>
                      <w:rPr>
                        <w:color w:val="7F7F7F" w:themeColor="text1" w:themeTint="80"/>
                        <w:szCs w:val="20"/>
                      </w:rPr>
                    </w:pPr>
                  </w:p>
                  <w:sdt>
                    <w:sdtPr>
                      <w:rPr>
                        <w:color w:val="7F7F7F" w:themeColor="text1" w:themeTint="80"/>
                        <w:szCs w:val="20"/>
                      </w:rPr>
                      <w:alias w:val="Publish Date"/>
                      <w:tag w:val=""/>
                      <w:id w:val="-607580146"/>
                      <w:dataBinding w:prefixMappings="xmlns:ns0='http://schemas.microsoft.com/office/2006/coverPageProps' " w:xpath="/ns0:CoverPageProperties[1]/ns0:PublishDate[1]" w:storeItemID="{55AF091B-3C7A-41E3-B477-F2FDAA23CFDA}"/>
                      <w:date w:fullDate="2026-03-09T00:00:00Z">
                        <w:dateFormat w:val="dd/MM/yyyy"/>
                        <w:lid w:val="en-GB"/>
                        <w:storeMappedDataAs w:val="dateTime"/>
                        <w:calendar w:val="gregorian"/>
                      </w:date>
                    </w:sdtPr>
                    <w:sdtContent>
                      <w:p w14:paraId="6A14BF5A" w14:textId="1D475953" w:rsidR="00404C69" w:rsidRPr="00800688" w:rsidRDefault="00437ECE" w:rsidP="00430402">
                        <w:pPr>
                          <w:jc w:val="right"/>
                          <w:rPr>
                            <w:color w:val="7F7F7F" w:themeColor="text1" w:themeTint="80"/>
                            <w:szCs w:val="20"/>
                          </w:rPr>
                        </w:pPr>
                        <w:r>
                          <w:rPr>
                            <w:color w:val="7F7F7F" w:themeColor="text1" w:themeTint="80"/>
                            <w:szCs w:val="20"/>
                          </w:rPr>
                          <w:t>09/03/2026</w:t>
                        </w:r>
                      </w:p>
                    </w:sdtContent>
                  </w:sdt>
                </w:txbxContent>
              </v:textbox>
              <w10:wrap anchorx="margin" anchory="page"/>
            </v:shape>
          </w:pict>
        </mc:Fallback>
      </mc:AlternateContent>
    </w:r>
    <w:r>
      <w:rPr>
        <w:noProof/>
        <w:sz w:val="36"/>
        <w:szCs w:val="36"/>
        <w:lang w:val="en-US"/>
      </w:rPr>
      <mc:AlternateContent>
        <mc:Choice Requires="wps">
          <w:drawing>
            <wp:anchor distT="0" distB="0" distL="114300" distR="114300" simplePos="0" relativeHeight="251658241" behindDoc="0" locked="0" layoutInCell="1" allowOverlap="1" wp14:anchorId="6A14BF43" wp14:editId="6A14BF44">
              <wp:simplePos x="0" y="0"/>
              <wp:positionH relativeFrom="margin">
                <wp:posOffset>3039745</wp:posOffset>
              </wp:positionH>
              <wp:positionV relativeFrom="page">
                <wp:posOffset>142875</wp:posOffset>
              </wp:positionV>
              <wp:extent cx="3275330" cy="44577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5330" cy="445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FFFFFF" w:themeColor="background1"/>
                              <w:sz w:val="32"/>
                              <w:szCs w:val="32"/>
                            </w:rPr>
                            <w:alias w:val="Title"/>
                            <w:tag w:val=""/>
                            <w:id w:val="751780992"/>
                            <w:dataBinding w:prefixMappings="xmlns:ns0='http://purl.org/dc/elements/1.1/' xmlns:ns1='http://schemas.openxmlformats.org/package/2006/metadata/core-properties' " w:xpath="/ns1:coreProperties[1]/ns0:title[1]" w:storeItemID="{6C3C8BC8-F283-45AE-878A-BAB7291924A1}"/>
                            <w:text/>
                          </w:sdtPr>
                          <w:sdtContent>
                            <w:p w14:paraId="6A14BF5B" w14:textId="47A65D21" w:rsidR="00404C69" w:rsidRPr="00A564EA" w:rsidRDefault="003E61AF" w:rsidP="00430402">
                              <w:pPr>
                                <w:jc w:val="right"/>
                                <w:rPr>
                                  <w:b/>
                                  <w:color w:val="FFFFFF" w:themeColor="background1"/>
                                  <w:sz w:val="32"/>
                                  <w:szCs w:val="32"/>
                                </w:rPr>
                              </w:pPr>
                              <w:r>
                                <w:rPr>
                                  <w:b/>
                                  <w:color w:val="FFFFFF" w:themeColor="background1"/>
                                  <w:sz w:val="32"/>
                                  <w:szCs w:val="32"/>
                                </w:rPr>
                                <w:t>RFP for IT Services</w:t>
                              </w:r>
                            </w:p>
                          </w:sdtContent>
                        </w:sdt>
                      </w:txbxContent>
                    </wps:txbx>
                    <wps:bodyPr rot="0" spcFirstLastPara="0" vertOverflow="overflow" horzOverflow="overflow" vert="horz" wrap="square" lIns="91440" tIns="118872"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4BF43" id="Text Box 17" o:spid="_x0000_s1028" type="#_x0000_t202" style="position:absolute;margin-left:239.35pt;margin-top:11.25pt;width:257.9pt;height:35.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" filled="f" stroked="f">
              <v:textbox inset=",9.36pt">
                <w:txbxContent>
                  <w:sdt>
                    <w:sdtPr>
                      <w:rPr>
                        <w:b/>
                        <w:color w:val="FFFFFF" w:themeColor="background1"/>
                        <w:sz w:val="32"/>
                        <w:szCs w:val="32"/>
                      </w:rPr>
                      <w:alias w:val="Title"/>
                      <w:tag w:val=""/>
                      <w:id w:val="751780992"/>
                      <w:dataBinding w:prefixMappings="xmlns:ns0='http://purl.org/dc/elements/1.1/' xmlns:ns1='http://schemas.openxmlformats.org/package/2006/metadata/core-properties' " w:xpath="/ns1:coreProperties[1]/ns0:title[1]" w:storeItemID="{6C3C8BC8-F283-45AE-878A-BAB7291924A1}"/>
                      <w:text/>
                    </w:sdtPr>
                    <w:sdtContent>
                      <w:p w14:paraId="6A14BF5B" w14:textId="47A65D21" w:rsidR="00404C69" w:rsidRPr="00A564EA" w:rsidRDefault="003E61AF" w:rsidP="00430402">
                        <w:pPr>
                          <w:jc w:val="right"/>
                          <w:rPr>
                            <w:b/>
                            <w:color w:val="FFFFFF" w:themeColor="background1"/>
                            <w:sz w:val="32"/>
                            <w:szCs w:val="32"/>
                          </w:rPr>
                        </w:pPr>
                        <w:r>
                          <w:rPr>
                            <w:b/>
                            <w:color w:val="FFFFFF" w:themeColor="background1"/>
                            <w:sz w:val="32"/>
                            <w:szCs w:val="32"/>
                          </w:rPr>
                          <w:t>RFP for IT Services</w:t>
                        </w:r>
                      </w:p>
                    </w:sdtContent>
                  </w:sdt>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6EC7EE"/>
    <w:lvl w:ilvl="0">
      <w:start w:val="1"/>
      <w:numFmt w:val="bullet"/>
      <w:pStyle w:val="ListBullet"/>
      <w:lvlText w:val=""/>
      <w:lvlJc w:val="center"/>
      <w:pPr>
        <w:ind w:left="360" w:hanging="360"/>
      </w:pPr>
      <w:rPr>
        <w:rFonts w:ascii="Wingdings" w:hAnsi="Wingdings" w:hint="default"/>
      </w:rPr>
    </w:lvl>
  </w:abstractNum>
  <w:abstractNum w:abstractNumId="1" w15:restartNumberingAfterBreak="0">
    <w:nsid w:val="012102BD"/>
    <w:multiLevelType w:val="multilevel"/>
    <w:tmpl w:val="5F26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04BF5"/>
    <w:multiLevelType w:val="multilevel"/>
    <w:tmpl w:val="6394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C7FE5"/>
    <w:multiLevelType w:val="multilevel"/>
    <w:tmpl w:val="9612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05D7E"/>
    <w:multiLevelType w:val="multilevel"/>
    <w:tmpl w:val="E4B0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02620"/>
    <w:multiLevelType w:val="multilevel"/>
    <w:tmpl w:val="CA54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93E7E"/>
    <w:multiLevelType w:val="hybridMultilevel"/>
    <w:tmpl w:val="A1582F7A"/>
    <w:lvl w:ilvl="0" w:tplc="40EE78C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F5127"/>
    <w:multiLevelType w:val="multilevel"/>
    <w:tmpl w:val="38D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20828"/>
    <w:multiLevelType w:val="multilevel"/>
    <w:tmpl w:val="0022806C"/>
    <w:lvl w:ilvl="0">
      <w:start w:val="1"/>
      <w:numFmt w:val="decimal"/>
      <w:pStyle w:val="Heading1"/>
      <w:lvlText w:val="%1."/>
      <w:lvlJc w:val="left"/>
      <w:pPr>
        <w:ind w:left="360" w:hanging="36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64822EE"/>
    <w:multiLevelType w:val="multilevel"/>
    <w:tmpl w:val="7902A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52693D"/>
    <w:multiLevelType w:val="multilevel"/>
    <w:tmpl w:val="442E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36894"/>
    <w:multiLevelType w:val="multilevel"/>
    <w:tmpl w:val="8D8C9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5619B"/>
    <w:multiLevelType w:val="multilevel"/>
    <w:tmpl w:val="81A2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51947"/>
    <w:multiLevelType w:val="multilevel"/>
    <w:tmpl w:val="DE04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05EFC"/>
    <w:multiLevelType w:val="multilevel"/>
    <w:tmpl w:val="502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735923"/>
    <w:multiLevelType w:val="multilevel"/>
    <w:tmpl w:val="C59E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7D6A5C"/>
    <w:multiLevelType w:val="multilevel"/>
    <w:tmpl w:val="173C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D56ADB"/>
    <w:multiLevelType w:val="multilevel"/>
    <w:tmpl w:val="498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03FFF"/>
    <w:multiLevelType w:val="hybridMultilevel"/>
    <w:tmpl w:val="96A4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21729"/>
    <w:multiLevelType w:val="multilevel"/>
    <w:tmpl w:val="6DE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2752BF"/>
    <w:multiLevelType w:val="multilevel"/>
    <w:tmpl w:val="6A0E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FE4B08"/>
    <w:multiLevelType w:val="multilevel"/>
    <w:tmpl w:val="80FCA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D1ADE"/>
    <w:multiLevelType w:val="multilevel"/>
    <w:tmpl w:val="B93E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857900"/>
    <w:multiLevelType w:val="multilevel"/>
    <w:tmpl w:val="AC06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3436AA"/>
    <w:multiLevelType w:val="multilevel"/>
    <w:tmpl w:val="D09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835BD1"/>
    <w:multiLevelType w:val="multilevel"/>
    <w:tmpl w:val="5B64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941FDA"/>
    <w:multiLevelType w:val="multilevel"/>
    <w:tmpl w:val="3848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115951">
    <w:abstractNumId w:val="8"/>
  </w:num>
  <w:num w:numId="2" w16cid:durableId="1924028528">
    <w:abstractNumId w:val="0"/>
  </w:num>
  <w:num w:numId="3" w16cid:durableId="650405991">
    <w:abstractNumId w:val="25"/>
  </w:num>
  <w:num w:numId="4" w16cid:durableId="596253558">
    <w:abstractNumId w:val="3"/>
  </w:num>
  <w:num w:numId="5" w16cid:durableId="1556889415">
    <w:abstractNumId w:val="7"/>
  </w:num>
  <w:num w:numId="6" w16cid:durableId="531310742">
    <w:abstractNumId w:val="17"/>
  </w:num>
  <w:num w:numId="7" w16cid:durableId="542836291">
    <w:abstractNumId w:val="12"/>
  </w:num>
  <w:num w:numId="8" w16cid:durableId="2023778167">
    <w:abstractNumId w:val="24"/>
  </w:num>
  <w:num w:numId="9" w16cid:durableId="1757245387">
    <w:abstractNumId w:val="4"/>
  </w:num>
  <w:num w:numId="10" w16cid:durableId="744716984">
    <w:abstractNumId w:val="1"/>
  </w:num>
  <w:num w:numId="11" w16cid:durableId="1438715143">
    <w:abstractNumId w:val="10"/>
  </w:num>
  <w:num w:numId="12" w16cid:durableId="397364031">
    <w:abstractNumId w:val="22"/>
  </w:num>
  <w:num w:numId="13" w16cid:durableId="1589196728">
    <w:abstractNumId w:val="23"/>
  </w:num>
  <w:num w:numId="14" w16cid:durableId="2057969410">
    <w:abstractNumId w:val="18"/>
  </w:num>
  <w:num w:numId="15" w16cid:durableId="1601183155">
    <w:abstractNumId w:val="6"/>
  </w:num>
  <w:num w:numId="16" w16cid:durableId="601961216">
    <w:abstractNumId w:val="26"/>
  </w:num>
  <w:num w:numId="17" w16cid:durableId="393356435">
    <w:abstractNumId w:val="9"/>
  </w:num>
  <w:num w:numId="18" w16cid:durableId="443575872">
    <w:abstractNumId w:val="19"/>
  </w:num>
  <w:num w:numId="19" w16cid:durableId="1008747712">
    <w:abstractNumId w:val="16"/>
  </w:num>
  <w:num w:numId="20" w16cid:durableId="1293318191">
    <w:abstractNumId w:val="13"/>
  </w:num>
  <w:num w:numId="21" w16cid:durableId="874587658">
    <w:abstractNumId w:val="20"/>
  </w:num>
  <w:num w:numId="22" w16cid:durableId="557282707">
    <w:abstractNumId w:val="2"/>
  </w:num>
  <w:num w:numId="23" w16cid:durableId="1367634235">
    <w:abstractNumId w:val="21"/>
  </w:num>
  <w:num w:numId="24" w16cid:durableId="1454405923">
    <w:abstractNumId w:val="11"/>
  </w:num>
  <w:num w:numId="25" w16cid:durableId="1366445736">
    <w:abstractNumId w:val="5"/>
  </w:num>
  <w:num w:numId="26" w16cid:durableId="1447696146">
    <w:abstractNumId w:val="14"/>
  </w:num>
  <w:num w:numId="27" w16cid:durableId="1362316975">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D9"/>
    <w:rsid w:val="000046F2"/>
    <w:rsid w:val="00013A3F"/>
    <w:rsid w:val="00020E9A"/>
    <w:rsid w:val="00021846"/>
    <w:rsid w:val="00024113"/>
    <w:rsid w:val="00027C9B"/>
    <w:rsid w:val="000375DB"/>
    <w:rsid w:val="00053660"/>
    <w:rsid w:val="0005576C"/>
    <w:rsid w:val="00063E9E"/>
    <w:rsid w:val="000656FE"/>
    <w:rsid w:val="0007080B"/>
    <w:rsid w:val="00071342"/>
    <w:rsid w:val="000761D8"/>
    <w:rsid w:val="000825C8"/>
    <w:rsid w:val="000902CE"/>
    <w:rsid w:val="000923C5"/>
    <w:rsid w:val="000955D2"/>
    <w:rsid w:val="00096CCE"/>
    <w:rsid w:val="00097439"/>
    <w:rsid w:val="000A17FC"/>
    <w:rsid w:val="000A65DF"/>
    <w:rsid w:val="000B7E24"/>
    <w:rsid w:val="000C3E96"/>
    <w:rsid w:val="000D12BA"/>
    <w:rsid w:val="000D4DF2"/>
    <w:rsid w:val="000D6CAE"/>
    <w:rsid w:val="000F5596"/>
    <w:rsid w:val="000F7520"/>
    <w:rsid w:val="00105B4F"/>
    <w:rsid w:val="00114C9F"/>
    <w:rsid w:val="00117C87"/>
    <w:rsid w:val="00133203"/>
    <w:rsid w:val="00136A3F"/>
    <w:rsid w:val="001507C4"/>
    <w:rsid w:val="00166BB5"/>
    <w:rsid w:val="00181676"/>
    <w:rsid w:val="00187F43"/>
    <w:rsid w:val="00192E86"/>
    <w:rsid w:val="00192EC0"/>
    <w:rsid w:val="00195234"/>
    <w:rsid w:val="00197B6D"/>
    <w:rsid w:val="001A7779"/>
    <w:rsid w:val="001B0F6D"/>
    <w:rsid w:val="001B46C5"/>
    <w:rsid w:val="001C261B"/>
    <w:rsid w:val="001E04EB"/>
    <w:rsid w:val="001E076A"/>
    <w:rsid w:val="001E2B46"/>
    <w:rsid w:val="001F7638"/>
    <w:rsid w:val="002119AA"/>
    <w:rsid w:val="00215BF8"/>
    <w:rsid w:val="002271C4"/>
    <w:rsid w:val="00241DC0"/>
    <w:rsid w:val="002621CE"/>
    <w:rsid w:val="00262BDC"/>
    <w:rsid w:val="00263E21"/>
    <w:rsid w:val="00274F87"/>
    <w:rsid w:val="0027605F"/>
    <w:rsid w:val="002A32C4"/>
    <w:rsid w:val="002A4CD4"/>
    <w:rsid w:val="002A5406"/>
    <w:rsid w:val="002B221F"/>
    <w:rsid w:val="002B27DE"/>
    <w:rsid w:val="002C3088"/>
    <w:rsid w:val="002D2752"/>
    <w:rsid w:val="002E27CA"/>
    <w:rsid w:val="002E49E5"/>
    <w:rsid w:val="002F6998"/>
    <w:rsid w:val="00300624"/>
    <w:rsid w:val="00301D45"/>
    <w:rsid w:val="00306ACA"/>
    <w:rsid w:val="003154DF"/>
    <w:rsid w:val="0032617F"/>
    <w:rsid w:val="00334483"/>
    <w:rsid w:val="003417BB"/>
    <w:rsid w:val="00345618"/>
    <w:rsid w:val="00355091"/>
    <w:rsid w:val="00362739"/>
    <w:rsid w:val="00364494"/>
    <w:rsid w:val="003732E1"/>
    <w:rsid w:val="0037637D"/>
    <w:rsid w:val="00386494"/>
    <w:rsid w:val="00387461"/>
    <w:rsid w:val="00394068"/>
    <w:rsid w:val="0039679A"/>
    <w:rsid w:val="003A1306"/>
    <w:rsid w:val="003A135D"/>
    <w:rsid w:val="003A45CB"/>
    <w:rsid w:val="003A504D"/>
    <w:rsid w:val="003A5EAE"/>
    <w:rsid w:val="003C18CD"/>
    <w:rsid w:val="003C4B54"/>
    <w:rsid w:val="003C5EE4"/>
    <w:rsid w:val="003D63FF"/>
    <w:rsid w:val="003E61AF"/>
    <w:rsid w:val="003F59BC"/>
    <w:rsid w:val="00404C69"/>
    <w:rsid w:val="00412792"/>
    <w:rsid w:val="00413250"/>
    <w:rsid w:val="00430402"/>
    <w:rsid w:val="00437ECE"/>
    <w:rsid w:val="004408FD"/>
    <w:rsid w:val="00443FE2"/>
    <w:rsid w:val="00451D50"/>
    <w:rsid w:val="00460F8E"/>
    <w:rsid w:val="00464E86"/>
    <w:rsid w:val="0049473A"/>
    <w:rsid w:val="004A1251"/>
    <w:rsid w:val="004A3455"/>
    <w:rsid w:val="004A3F2E"/>
    <w:rsid w:val="004D1582"/>
    <w:rsid w:val="004D45BB"/>
    <w:rsid w:val="004E1F73"/>
    <w:rsid w:val="004F7450"/>
    <w:rsid w:val="0050323E"/>
    <w:rsid w:val="00506ECB"/>
    <w:rsid w:val="005135C0"/>
    <w:rsid w:val="005143A4"/>
    <w:rsid w:val="00522622"/>
    <w:rsid w:val="0053031A"/>
    <w:rsid w:val="005347B2"/>
    <w:rsid w:val="00535BAA"/>
    <w:rsid w:val="00562CBA"/>
    <w:rsid w:val="00580928"/>
    <w:rsid w:val="00581FCF"/>
    <w:rsid w:val="00584660"/>
    <w:rsid w:val="00596424"/>
    <w:rsid w:val="00597066"/>
    <w:rsid w:val="00597CF2"/>
    <w:rsid w:val="005A508C"/>
    <w:rsid w:val="005A7EAA"/>
    <w:rsid w:val="005C266C"/>
    <w:rsid w:val="005C63D5"/>
    <w:rsid w:val="005E6E89"/>
    <w:rsid w:val="005F319E"/>
    <w:rsid w:val="005F716F"/>
    <w:rsid w:val="005F723E"/>
    <w:rsid w:val="00601B75"/>
    <w:rsid w:val="00616DCD"/>
    <w:rsid w:val="0061775C"/>
    <w:rsid w:val="006205F6"/>
    <w:rsid w:val="00621AD2"/>
    <w:rsid w:val="006256A3"/>
    <w:rsid w:val="0063178C"/>
    <w:rsid w:val="00637892"/>
    <w:rsid w:val="006533F8"/>
    <w:rsid w:val="00656E45"/>
    <w:rsid w:val="00666A2B"/>
    <w:rsid w:val="006775BA"/>
    <w:rsid w:val="006816A5"/>
    <w:rsid w:val="00683F87"/>
    <w:rsid w:val="006850D8"/>
    <w:rsid w:val="0068601E"/>
    <w:rsid w:val="00686E32"/>
    <w:rsid w:val="00692F36"/>
    <w:rsid w:val="00693212"/>
    <w:rsid w:val="006A3FC4"/>
    <w:rsid w:val="006A7F2A"/>
    <w:rsid w:val="006B0877"/>
    <w:rsid w:val="006B1032"/>
    <w:rsid w:val="006B30F2"/>
    <w:rsid w:val="006B3B1C"/>
    <w:rsid w:val="006B4671"/>
    <w:rsid w:val="006D45C9"/>
    <w:rsid w:val="006D4F64"/>
    <w:rsid w:val="006D5B68"/>
    <w:rsid w:val="006D6DDF"/>
    <w:rsid w:val="006E0EA4"/>
    <w:rsid w:val="006E1C55"/>
    <w:rsid w:val="006E350F"/>
    <w:rsid w:val="006E5685"/>
    <w:rsid w:val="006F2255"/>
    <w:rsid w:val="00712D1A"/>
    <w:rsid w:val="00713AB0"/>
    <w:rsid w:val="00713AC8"/>
    <w:rsid w:val="00717F2B"/>
    <w:rsid w:val="00750386"/>
    <w:rsid w:val="00756F56"/>
    <w:rsid w:val="0077777E"/>
    <w:rsid w:val="00792019"/>
    <w:rsid w:val="00793B3A"/>
    <w:rsid w:val="007946D6"/>
    <w:rsid w:val="0079623F"/>
    <w:rsid w:val="0079714C"/>
    <w:rsid w:val="007A66A9"/>
    <w:rsid w:val="007A6EC8"/>
    <w:rsid w:val="007A737F"/>
    <w:rsid w:val="007B2C0F"/>
    <w:rsid w:val="007C4B77"/>
    <w:rsid w:val="007D5A24"/>
    <w:rsid w:val="007D5B2F"/>
    <w:rsid w:val="007D7D1B"/>
    <w:rsid w:val="007E5E3E"/>
    <w:rsid w:val="007F4F12"/>
    <w:rsid w:val="007F7A4C"/>
    <w:rsid w:val="00804A54"/>
    <w:rsid w:val="00805CF6"/>
    <w:rsid w:val="00826341"/>
    <w:rsid w:val="00833B0C"/>
    <w:rsid w:val="0084585E"/>
    <w:rsid w:val="008510B7"/>
    <w:rsid w:val="008516BF"/>
    <w:rsid w:val="00853768"/>
    <w:rsid w:val="00856B48"/>
    <w:rsid w:val="00860E36"/>
    <w:rsid w:val="0086208C"/>
    <w:rsid w:val="0086407C"/>
    <w:rsid w:val="00864440"/>
    <w:rsid w:val="0087089F"/>
    <w:rsid w:val="00881432"/>
    <w:rsid w:val="00884D85"/>
    <w:rsid w:val="00896BF0"/>
    <w:rsid w:val="008A5096"/>
    <w:rsid w:val="008B78CA"/>
    <w:rsid w:val="008D05E3"/>
    <w:rsid w:val="008D0837"/>
    <w:rsid w:val="008D0D48"/>
    <w:rsid w:val="008E6E66"/>
    <w:rsid w:val="008F6384"/>
    <w:rsid w:val="009068EE"/>
    <w:rsid w:val="0090754E"/>
    <w:rsid w:val="00911DDA"/>
    <w:rsid w:val="00914D58"/>
    <w:rsid w:val="0091664C"/>
    <w:rsid w:val="00920711"/>
    <w:rsid w:val="00923382"/>
    <w:rsid w:val="00927F52"/>
    <w:rsid w:val="00930288"/>
    <w:rsid w:val="00932FBC"/>
    <w:rsid w:val="009374EC"/>
    <w:rsid w:val="00942E57"/>
    <w:rsid w:val="00942FA6"/>
    <w:rsid w:val="0096400A"/>
    <w:rsid w:val="00964FF7"/>
    <w:rsid w:val="00981C72"/>
    <w:rsid w:val="00982E5D"/>
    <w:rsid w:val="00984552"/>
    <w:rsid w:val="009A3FD4"/>
    <w:rsid w:val="009D56C4"/>
    <w:rsid w:val="009D624F"/>
    <w:rsid w:val="009D700A"/>
    <w:rsid w:val="009E14F8"/>
    <w:rsid w:val="009E1C49"/>
    <w:rsid w:val="009E2246"/>
    <w:rsid w:val="009E4279"/>
    <w:rsid w:val="009E6717"/>
    <w:rsid w:val="00A006F4"/>
    <w:rsid w:val="00A23E2A"/>
    <w:rsid w:val="00A3113B"/>
    <w:rsid w:val="00A31398"/>
    <w:rsid w:val="00A346CF"/>
    <w:rsid w:val="00A34B9E"/>
    <w:rsid w:val="00A378E6"/>
    <w:rsid w:val="00A45EEA"/>
    <w:rsid w:val="00A5156C"/>
    <w:rsid w:val="00A52A76"/>
    <w:rsid w:val="00A564EA"/>
    <w:rsid w:val="00A56E1F"/>
    <w:rsid w:val="00A70655"/>
    <w:rsid w:val="00A7480B"/>
    <w:rsid w:val="00A77F06"/>
    <w:rsid w:val="00A86AA1"/>
    <w:rsid w:val="00AA006E"/>
    <w:rsid w:val="00AA1638"/>
    <w:rsid w:val="00AA232A"/>
    <w:rsid w:val="00AB42E5"/>
    <w:rsid w:val="00AB6972"/>
    <w:rsid w:val="00AC0DE1"/>
    <w:rsid w:val="00AC3E4B"/>
    <w:rsid w:val="00AC4818"/>
    <w:rsid w:val="00AE07B4"/>
    <w:rsid w:val="00AF4C73"/>
    <w:rsid w:val="00B0414D"/>
    <w:rsid w:val="00B04664"/>
    <w:rsid w:val="00B062EB"/>
    <w:rsid w:val="00B06D46"/>
    <w:rsid w:val="00B07F4B"/>
    <w:rsid w:val="00B11389"/>
    <w:rsid w:val="00B11BA7"/>
    <w:rsid w:val="00B14F57"/>
    <w:rsid w:val="00B2455D"/>
    <w:rsid w:val="00B26B19"/>
    <w:rsid w:val="00B376C3"/>
    <w:rsid w:val="00B422F3"/>
    <w:rsid w:val="00B45117"/>
    <w:rsid w:val="00B62B3C"/>
    <w:rsid w:val="00B71258"/>
    <w:rsid w:val="00B86607"/>
    <w:rsid w:val="00B9456B"/>
    <w:rsid w:val="00B95E92"/>
    <w:rsid w:val="00BA0666"/>
    <w:rsid w:val="00BA0B7B"/>
    <w:rsid w:val="00BA2039"/>
    <w:rsid w:val="00BA7011"/>
    <w:rsid w:val="00BB231A"/>
    <w:rsid w:val="00BB4C3A"/>
    <w:rsid w:val="00BB565B"/>
    <w:rsid w:val="00BB6397"/>
    <w:rsid w:val="00BC5215"/>
    <w:rsid w:val="00BD10A3"/>
    <w:rsid w:val="00BD305F"/>
    <w:rsid w:val="00BE10CE"/>
    <w:rsid w:val="00BF69D6"/>
    <w:rsid w:val="00C06854"/>
    <w:rsid w:val="00C166A9"/>
    <w:rsid w:val="00C276D9"/>
    <w:rsid w:val="00C428C3"/>
    <w:rsid w:val="00C47E12"/>
    <w:rsid w:val="00C5029D"/>
    <w:rsid w:val="00C53EF6"/>
    <w:rsid w:val="00C602F0"/>
    <w:rsid w:val="00C65D2D"/>
    <w:rsid w:val="00C7781A"/>
    <w:rsid w:val="00C8272F"/>
    <w:rsid w:val="00C83385"/>
    <w:rsid w:val="00C870D5"/>
    <w:rsid w:val="00C873E0"/>
    <w:rsid w:val="00C90186"/>
    <w:rsid w:val="00C943D1"/>
    <w:rsid w:val="00CA06BA"/>
    <w:rsid w:val="00CA348E"/>
    <w:rsid w:val="00CB60BF"/>
    <w:rsid w:val="00CC4BCA"/>
    <w:rsid w:val="00CD6147"/>
    <w:rsid w:val="00CE56BE"/>
    <w:rsid w:val="00CE5FDF"/>
    <w:rsid w:val="00CE7BA0"/>
    <w:rsid w:val="00CF23C3"/>
    <w:rsid w:val="00CF487F"/>
    <w:rsid w:val="00CF6290"/>
    <w:rsid w:val="00D06AE4"/>
    <w:rsid w:val="00D072D7"/>
    <w:rsid w:val="00D14C53"/>
    <w:rsid w:val="00D174D4"/>
    <w:rsid w:val="00D22800"/>
    <w:rsid w:val="00D22C33"/>
    <w:rsid w:val="00D25B77"/>
    <w:rsid w:val="00D36061"/>
    <w:rsid w:val="00D364ED"/>
    <w:rsid w:val="00D44B8B"/>
    <w:rsid w:val="00D519CB"/>
    <w:rsid w:val="00D52CBF"/>
    <w:rsid w:val="00D53036"/>
    <w:rsid w:val="00D535AE"/>
    <w:rsid w:val="00D547EF"/>
    <w:rsid w:val="00D54A88"/>
    <w:rsid w:val="00D64F97"/>
    <w:rsid w:val="00D669F5"/>
    <w:rsid w:val="00D676F7"/>
    <w:rsid w:val="00D813DD"/>
    <w:rsid w:val="00D84140"/>
    <w:rsid w:val="00D954A4"/>
    <w:rsid w:val="00DA1A0C"/>
    <w:rsid w:val="00DA7C63"/>
    <w:rsid w:val="00DB76FE"/>
    <w:rsid w:val="00DC4775"/>
    <w:rsid w:val="00DC4949"/>
    <w:rsid w:val="00DC51D8"/>
    <w:rsid w:val="00DE44E0"/>
    <w:rsid w:val="00E03D90"/>
    <w:rsid w:val="00E10B00"/>
    <w:rsid w:val="00E11BA4"/>
    <w:rsid w:val="00E11D76"/>
    <w:rsid w:val="00E30017"/>
    <w:rsid w:val="00E32A8B"/>
    <w:rsid w:val="00E34426"/>
    <w:rsid w:val="00E35FDF"/>
    <w:rsid w:val="00E36255"/>
    <w:rsid w:val="00E41764"/>
    <w:rsid w:val="00E46A6A"/>
    <w:rsid w:val="00E471C8"/>
    <w:rsid w:val="00E50D72"/>
    <w:rsid w:val="00E52DBB"/>
    <w:rsid w:val="00E536C5"/>
    <w:rsid w:val="00E6355B"/>
    <w:rsid w:val="00E63EBC"/>
    <w:rsid w:val="00E65E5E"/>
    <w:rsid w:val="00E705EC"/>
    <w:rsid w:val="00E74B9A"/>
    <w:rsid w:val="00E82FC0"/>
    <w:rsid w:val="00E85984"/>
    <w:rsid w:val="00E97EFA"/>
    <w:rsid w:val="00EA548E"/>
    <w:rsid w:val="00EA6067"/>
    <w:rsid w:val="00EC7576"/>
    <w:rsid w:val="00ED2C6A"/>
    <w:rsid w:val="00ED58E7"/>
    <w:rsid w:val="00ED661F"/>
    <w:rsid w:val="00EE260A"/>
    <w:rsid w:val="00EF7111"/>
    <w:rsid w:val="00F02CDF"/>
    <w:rsid w:val="00F04B5C"/>
    <w:rsid w:val="00F07127"/>
    <w:rsid w:val="00F17ED4"/>
    <w:rsid w:val="00F2483B"/>
    <w:rsid w:val="00F30082"/>
    <w:rsid w:val="00F35204"/>
    <w:rsid w:val="00F3712E"/>
    <w:rsid w:val="00F37AB7"/>
    <w:rsid w:val="00F4134B"/>
    <w:rsid w:val="00F42150"/>
    <w:rsid w:val="00F53E7D"/>
    <w:rsid w:val="00F56A73"/>
    <w:rsid w:val="00F6192B"/>
    <w:rsid w:val="00F702FF"/>
    <w:rsid w:val="00F764C2"/>
    <w:rsid w:val="00F841A2"/>
    <w:rsid w:val="00F925EB"/>
    <w:rsid w:val="00F950B4"/>
    <w:rsid w:val="00F96E7D"/>
    <w:rsid w:val="00FA3FC8"/>
    <w:rsid w:val="00FC480B"/>
    <w:rsid w:val="00FC49CA"/>
    <w:rsid w:val="00FD0BD3"/>
    <w:rsid w:val="00FE1142"/>
    <w:rsid w:val="00FE3603"/>
    <w:rsid w:val="00FE754D"/>
    <w:rsid w:val="00FF5115"/>
    <w:rsid w:val="00FF5268"/>
    <w:rsid w:val="03B22E34"/>
    <w:rsid w:val="530A98C6"/>
    <w:rsid w:val="69C5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4BE11"/>
  <w15:chartTrackingRefBased/>
  <w15:docId w15:val="{FFFA32D3-92FA-44BB-9CB3-B493760C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80B"/>
    <w:pPr>
      <w:spacing w:after="0" w:line="240" w:lineRule="auto"/>
    </w:pPr>
    <w:rPr>
      <w:color w:val="000000" w:themeColor="text1"/>
    </w:rPr>
  </w:style>
  <w:style w:type="paragraph" w:styleId="Heading1">
    <w:name w:val="heading 1"/>
    <w:next w:val="Normal"/>
    <w:link w:val="Heading1Char"/>
    <w:autoRedefine/>
    <w:uiPriority w:val="9"/>
    <w:qFormat/>
    <w:rsid w:val="00597066"/>
    <w:pPr>
      <w:keepNext/>
      <w:keepLines/>
      <w:numPr>
        <w:numId w:val="1"/>
      </w:numPr>
      <w:spacing w:before="600"/>
      <w:outlineLvl w:val="0"/>
    </w:pPr>
    <w:rPr>
      <w:rFonts w:ascii="Segoe UI" w:eastAsia="Times New Roman" w:hAnsi="Segoe UI" w:cs="Segoe UI"/>
      <w:sz w:val="36"/>
      <w:szCs w:val="36"/>
      <w:lang w:val="en-US"/>
    </w:rPr>
  </w:style>
  <w:style w:type="paragraph" w:styleId="Heading2">
    <w:name w:val="heading 2"/>
    <w:basedOn w:val="Heading1"/>
    <w:next w:val="Normal"/>
    <w:link w:val="Heading2Char"/>
    <w:autoRedefine/>
    <w:uiPriority w:val="9"/>
    <w:unhideWhenUsed/>
    <w:qFormat/>
    <w:rsid w:val="00394068"/>
    <w:pPr>
      <w:numPr>
        <w:numId w:val="0"/>
      </w:numPr>
      <w:spacing w:before="100" w:beforeAutospacing="1" w:after="100" w:afterAutospacing="1" w:line="300" w:lineRule="atLeast"/>
      <w:ind w:left="360"/>
      <w:outlineLvl w:val="1"/>
    </w:pPr>
    <w:rPr>
      <w:b/>
      <w:bCs/>
      <w:szCs w:val="32"/>
    </w:rPr>
  </w:style>
  <w:style w:type="paragraph" w:styleId="Heading3">
    <w:name w:val="heading 3"/>
    <w:basedOn w:val="Normal"/>
    <w:next w:val="Normal"/>
    <w:link w:val="Heading3Char"/>
    <w:uiPriority w:val="9"/>
    <w:unhideWhenUsed/>
    <w:qFormat/>
    <w:rsid w:val="00FC480B"/>
    <w:pPr>
      <w:keepNext/>
      <w:keepLines/>
      <w:spacing w:before="40"/>
      <w:outlineLvl w:val="2"/>
    </w:pPr>
    <w:rPr>
      <w:rFonts w:eastAsiaTheme="majorEastAsia" w:cstheme="majorBidi"/>
      <w:b/>
      <w:color w:val="auto"/>
      <w:sz w:val="24"/>
      <w:szCs w:val="24"/>
    </w:rPr>
  </w:style>
  <w:style w:type="paragraph" w:styleId="Heading4">
    <w:name w:val="heading 4"/>
    <w:basedOn w:val="Normal"/>
    <w:next w:val="Normal"/>
    <w:link w:val="Heading4Char"/>
    <w:uiPriority w:val="9"/>
    <w:unhideWhenUsed/>
    <w:qFormat/>
    <w:rsid w:val="003A135D"/>
    <w:pPr>
      <w:keepNext/>
      <w:keepLines/>
      <w:spacing w:before="40"/>
      <w:outlineLvl w:val="3"/>
    </w:pPr>
    <w:rPr>
      <w:rFonts w:asciiTheme="majorHAnsi" w:eastAsiaTheme="majorEastAsia" w:hAnsiTheme="majorHAnsi" w:cstheme="majorBidi"/>
      <w:i/>
      <w:iCs/>
      <w:color w:val="7EA8CA" w:themeColor="background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066"/>
    <w:rPr>
      <w:rFonts w:ascii="Segoe UI" w:eastAsia="Times New Roman" w:hAnsi="Segoe UI" w:cs="Segoe UI"/>
      <w:sz w:val="36"/>
      <w:szCs w:val="36"/>
      <w:lang w:val="en-US"/>
    </w:rPr>
  </w:style>
  <w:style w:type="paragraph" w:styleId="ListParagraph">
    <w:name w:val="List Paragraph"/>
    <w:basedOn w:val="Normal"/>
    <w:autoRedefine/>
    <w:uiPriority w:val="34"/>
    <w:qFormat/>
    <w:rsid w:val="0087089F"/>
    <w:pPr>
      <w:numPr>
        <w:numId w:val="15"/>
      </w:numPr>
      <w:spacing w:before="100" w:beforeAutospacing="1" w:after="100" w:afterAutospacing="1" w:line="300" w:lineRule="atLeast"/>
      <w:outlineLvl w:val="1"/>
    </w:pPr>
    <w:rPr>
      <w:rFonts w:eastAsia="Calibri" w:cs="Times New Roman"/>
      <w:color w:val="333333"/>
      <w:szCs w:val="24"/>
      <w:lang w:val="en-US" w:eastAsia="en-GB"/>
    </w:rPr>
  </w:style>
  <w:style w:type="character" w:customStyle="1" w:styleId="Heading2Char">
    <w:name w:val="Heading 2 Char"/>
    <w:basedOn w:val="DefaultParagraphFont"/>
    <w:link w:val="Heading2"/>
    <w:uiPriority w:val="9"/>
    <w:rsid w:val="00394068"/>
    <w:rPr>
      <w:rFonts w:ascii="Segoe UI" w:eastAsia="Times New Roman" w:hAnsi="Segoe UI" w:cs="Segoe UI"/>
      <w:b/>
      <w:bCs/>
      <w:sz w:val="36"/>
      <w:szCs w:val="32"/>
      <w:lang w:val="en-US"/>
    </w:rPr>
  </w:style>
  <w:style w:type="paragraph" w:styleId="NoSpacing">
    <w:name w:val="No Spacing"/>
    <w:aliases w:val="Table Text"/>
    <w:link w:val="NoSpacingChar"/>
    <w:autoRedefine/>
    <w:uiPriority w:val="1"/>
    <w:qFormat/>
    <w:rsid w:val="0037637D"/>
    <w:pPr>
      <w:spacing w:after="0" w:line="240" w:lineRule="auto"/>
    </w:pPr>
    <w:rPr>
      <w:rFonts w:eastAsiaTheme="minorEastAsia"/>
      <w:lang w:val="en-US"/>
    </w:rPr>
  </w:style>
  <w:style w:type="character" w:customStyle="1" w:styleId="NoSpacingChar">
    <w:name w:val="No Spacing Char"/>
    <w:aliases w:val="Table Text Char"/>
    <w:basedOn w:val="DefaultParagraphFont"/>
    <w:link w:val="NoSpacing"/>
    <w:uiPriority w:val="1"/>
    <w:rsid w:val="0037637D"/>
    <w:rPr>
      <w:rFonts w:eastAsiaTheme="minorEastAsia"/>
      <w:lang w:val="en-US"/>
    </w:rPr>
  </w:style>
  <w:style w:type="paragraph" w:styleId="Header">
    <w:name w:val="header"/>
    <w:basedOn w:val="Normal"/>
    <w:link w:val="HeaderChar"/>
    <w:uiPriority w:val="99"/>
    <w:unhideWhenUsed/>
    <w:rsid w:val="00C276D9"/>
    <w:pPr>
      <w:tabs>
        <w:tab w:val="center" w:pos="4513"/>
        <w:tab w:val="right" w:pos="9026"/>
      </w:tabs>
    </w:pPr>
  </w:style>
  <w:style w:type="character" w:customStyle="1" w:styleId="HeaderChar">
    <w:name w:val="Header Char"/>
    <w:basedOn w:val="DefaultParagraphFont"/>
    <w:link w:val="Header"/>
    <w:uiPriority w:val="99"/>
    <w:rsid w:val="00C276D9"/>
    <w:rPr>
      <w:rFonts w:ascii="Gill Sans MT" w:hAnsi="Gill Sans MT"/>
      <w:color w:val="000000" w:themeColor="text1"/>
      <w:sz w:val="18"/>
    </w:rPr>
  </w:style>
  <w:style w:type="paragraph" w:styleId="Footer">
    <w:name w:val="footer"/>
    <w:basedOn w:val="Normal"/>
    <w:link w:val="FooterChar"/>
    <w:uiPriority w:val="99"/>
    <w:unhideWhenUsed/>
    <w:rsid w:val="00C276D9"/>
    <w:pPr>
      <w:tabs>
        <w:tab w:val="center" w:pos="4513"/>
        <w:tab w:val="right" w:pos="9026"/>
      </w:tabs>
    </w:pPr>
  </w:style>
  <w:style w:type="character" w:customStyle="1" w:styleId="FooterChar">
    <w:name w:val="Footer Char"/>
    <w:basedOn w:val="DefaultParagraphFont"/>
    <w:link w:val="Footer"/>
    <w:uiPriority w:val="99"/>
    <w:rsid w:val="00C276D9"/>
    <w:rPr>
      <w:rFonts w:ascii="Gill Sans MT" w:hAnsi="Gill Sans MT"/>
      <w:color w:val="000000" w:themeColor="text1"/>
      <w:sz w:val="18"/>
    </w:rPr>
  </w:style>
  <w:style w:type="paragraph" w:customStyle="1" w:styleId="NoParagraphStyle">
    <w:name w:val="[No Paragraph Style]"/>
    <w:rsid w:val="00C276D9"/>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qFormat/>
    <w:rsid w:val="0037637D"/>
    <w:rPr>
      <w:rFonts w:ascii="Gill Sans MT" w:hAnsi="Gill Sans MT"/>
      <w:color w:val="C5B597" w:themeColor="accent4" w:themeTint="99"/>
      <w:sz w:val="22"/>
      <w:u w:val="single"/>
    </w:rPr>
  </w:style>
  <w:style w:type="table" w:styleId="TableGrid">
    <w:name w:val="Table Grid"/>
    <w:basedOn w:val="TableNormal"/>
    <w:uiPriority w:val="39"/>
    <w:rsid w:val="00C27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0402"/>
    <w:rPr>
      <w:color w:val="808080"/>
    </w:rPr>
  </w:style>
  <w:style w:type="character" w:customStyle="1" w:styleId="Heading3Char">
    <w:name w:val="Heading 3 Char"/>
    <w:basedOn w:val="DefaultParagraphFont"/>
    <w:link w:val="Heading3"/>
    <w:uiPriority w:val="9"/>
    <w:rsid w:val="00FC480B"/>
    <w:rPr>
      <w:rFonts w:eastAsiaTheme="majorEastAsia" w:cstheme="majorBidi"/>
      <w:b/>
      <w:sz w:val="24"/>
      <w:szCs w:val="24"/>
    </w:rPr>
  </w:style>
  <w:style w:type="paragraph" w:customStyle="1" w:styleId="TableHeading">
    <w:name w:val="Table Heading"/>
    <w:basedOn w:val="Normal"/>
    <w:next w:val="Normal"/>
    <w:link w:val="TableHeadingChar"/>
    <w:qFormat/>
    <w:rsid w:val="00D072D7"/>
    <w:rPr>
      <w:color w:val="FFFFFF" w:themeColor="background1"/>
    </w:rPr>
  </w:style>
  <w:style w:type="character" w:customStyle="1" w:styleId="TableHeadingChar">
    <w:name w:val="Table Heading Char"/>
    <w:basedOn w:val="DefaultParagraphFont"/>
    <w:link w:val="TableHeading"/>
    <w:rsid w:val="00D072D7"/>
    <w:rPr>
      <w:rFonts w:ascii="Gill Sans MT" w:hAnsi="Gill Sans MT"/>
      <w:color w:val="FFFFFF" w:themeColor="background1"/>
      <w:sz w:val="20"/>
    </w:rPr>
  </w:style>
  <w:style w:type="paragraph" w:styleId="TOCHeading">
    <w:name w:val="TOC Heading"/>
    <w:basedOn w:val="Heading1"/>
    <w:next w:val="Normal"/>
    <w:autoRedefine/>
    <w:uiPriority w:val="39"/>
    <w:unhideWhenUsed/>
    <w:qFormat/>
    <w:rsid w:val="00927F52"/>
    <w:pPr>
      <w:numPr>
        <w:numId w:val="0"/>
      </w:numPr>
      <w:spacing w:before="240" w:after="0"/>
      <w:outlineLvl w:val="9"/>
    </w:pPr>
    <w:rPr>
      <w:color w:val="94A088" w:themeColor="accent6"/>
    </w:rPr>
  </w:style>
  <w:style w:type="paragraph" w:styleId="TOC1">
    <w:name w:val="toc 1"/>
    <w:basedOn w:val="Normal"/>
    <w:next w:val="Normal"/>
    <w:autoRedefine/>
    <w:uiPriority w:val="39"/>
    <w:unhideWhenUsed/>
    <w:rsid w:val="003A504D"/>
    <w:pPr>
      <w:spacing w:after="100"/>
      <w:jc w:val="both"/>
    </w:pPr>
  </w:style>
  <w:style w:type="paragraph" w:styleId="TOC2">
    <w:name w:val="toc 2"/>
    <w:basedOn w:val="Normal"/>
    <w:next w:val="Normal"/>
    <w:autoRedefine/>
    <w:uiPriority w:val="39"/>
    <w:unhideWhenUsed/>
    <w:rsid w:val="003A504D"/>
    <w:pPr>
      <w:spacing w:after="100"/>
      <w:ind w:left="180"/>
      <w:jc w:val="both"/>
    </w:pPr>
    <w:rPr>
      <w:color w:val="7EA8CA" w:themeColor="background2" w:themeShade="BF"/>
    </w:rPr>
  </w:style>
  <w:style w:type="paragraph" w:styleId="ListBullet">
    <w:name w:val="List Bullet"/>
    <w:basedOn w:val="Normal"/>
    <w:autoRedefine/>
    <w:uiPriority w:val="99"/>
    <w:unhideWhenUsed/>
    <w:qFormat/>
    <w:rsid w:val="00927F52"/>
    <w:pPr>
      <w:numPr>
        <w:numId w:val="2"/>
      </w:numPr>
      <w:contextualSpacing/>
    </w:pPr>
    <w:rPr>
      <w:rFonts w:ascii="Gill Sans" w:hAnsi="Gill Sans"/>
      <w:color w:val="C5B597" w:themeColor="accent4" w:themeTint="99"/>
    </w:rPr>
  </w:style>
  <w:style w:type="character" w:customStyle="1" w:styleId="DefaultChar">
    <w:name w:val="Default Char"/>
    <w:link w:val="Default"/>
    <w:uiPriority w:val="99"/>
    <w:rsid w:val="00601B75"/>
    <w:rPr>
      <w:rFonts w:ascii="Gill Sans MT" w:hAnsi="Gill Sans MT"/>
      <w:color w:val="333333"/>
      <w:lang w:eastAsia="en-GB"/>
    </w:rPr>
  </w:style>
  <w:style w:type="paragraph" w:customStyle="1" w:styleId="Default">
    <w:name w:val="Default"/>
    <w:basedOn w:val="Normal"/>
    <w:link w:val="DefaultChar"/>
    <w:uiPriority w:val="99"/>
    <w:rsid w:val="00601B75"/>
    <w:pPr>
      <w:autoSpaceDE w:val="0"/>
      <w:autoSpaceDN w:val="0"/>
      <w:adjustRightInd w:val="0"/>
      <w:spacing w:line="288" w:lineRule="auto"/>
      <w:textAlignment w:val="baseline"/>
    </w:pPr>
    <w:rPr>
      <w:color w:val="333333"/>
      <w:lang w:eastAsia="en-GB"/>
    </w:rPr>
  </w:style>
  <w:style w:type="paragraph" w:customStyle="1" w:styleId="TableContent">
    <w:name w:val="Table Content"/>
    <w:basedOn w:val="Normal"/>
    <w:next w:val="NoSpacing"/>
    <w:link w:val="TableContentChar"/>
    <w:autoRedefine/>
    <w:qFormat/>
    <w:rsid w:val="0037637D"/>
    <w:pPr>
      <w:spacing w:line="259" w:lineRule="auto"/>
    </w:pPr>
  </w:style>
  <w:style w:type="character" w:customStyle="1" w:styleId="TableContentChar">
    <w:name w:val="Table Content Char"/>
    <w:basedOn w:val="DefaultParagraphFont"/>
    <w:link w:val="TableContent"/>
    <w:rsid w:val="0037637D"/>
    <w:rPr>
      <w:color w:val="000000" w:themeColor="text1"/>
      <w:sz w:val="20"/>
    </w:rPr>
  </w:style>
  <w:style w:type="character" w:customStyle="1" w:styleId="Heading4Char">
    <w:name w:val="Heading 4 Char"/>
    <w:basedOn w:val="DefaultParagraphFont"/>
    <w:link w:val="Heading4"/>
    <w:uiPriority w:val="9"/>
    <w:rsid w:val="003A135D"/>
    <w:rPr>
      <w:rFonts w:asciiTheme="majorHAnsi" w:eastAsiaTheme="majorEastAsia" w:hAnsiTheme="majorHAnsi" w:cstheme="majorBidi"/>
      <w:i/>
      <w:iCs/>
      <w:color w:val="7EA8CA" w:themeColor="background2" w:themeShade="BF"/>
      <w:sz w:val="18"/>
    </w:rPr>
  </w:style>
  <w:style w:type="character" w:styleId="IntenseEmphasis">
    <w:name w:val="Intense Emphasis"/>
    <w:basedOn w:val="DefaultParagraphFont"/>
    <w:uiPriority w:val="21"/>
    <w:qFormat/>
    <w:rsid w:val="00927F52"/>
    <w:rPr>
      <w:i/>
      <w:iCs/>
      <w:color w:val="9B8357" w:themeColor="accent4"/>
    </w:rPr>
  </w:style>
  <w:style w:type="paragraph" w:styleId="IntenseQuote">
    <w:name w:val="Intense Quote"/>
    <w:basedOn w:val="Normal"/>
    <w:next w:val="Normal"/>
    <w:link w:val="IntenseQuoteChar"/>
    <w:autoRedefine/>
    <w:uiPriority w:val="30"/>
    <w:qFormat/>
    <w:rsid w:val="00927F52"/>
    <w:pPr>
      <w:pBdr>
        <w:top w:val="single" w:sz="4" w:space="10" w:color="C5B597" w:themeColor="accent4" w:themeTint="99"/>
        <w:bottom w:val="single" w:sz="4" w:space="10" w:color="C5B597" w:themeColor="accent4" w:themeTint="99"/>
      </w:pBdr>
      <w:spacing w:before="360" w:after="360"/>
      <w:ind w:left="864" w:right="864"/>
      <w:jc w:val="center"/>
    </w:pPr>
    <w:rPr>
      <w:i/>
      <w:iCs/>
      <w:color w:val="C5B597" w:themeColor="accent4" w:themeTint="99"/>
    </w:rPr>
  </w:style>
  <w:style w:type="character" w:customStyle="1" w:styleId="IntenseQuoteChar">
    <w:name w:val="Intense Quote Char"/>
    <w:basedOn w:val="DefaultParagraphFont"/>
    <w:link w:val="IntenseQuote"/>
    <w:uiPriority w:val="30"/>
    <w:rsid w:val="00927F52"/>
    <w:rPr>
      <w:rFonts w:ascii="Gill Sans MT" w:hAnsi="Gill Sans MT"/>
      <w:i/>
      <w:iCs/>
      <w:color w:val="C5B597" w:themeColor="accent4" w:themeTint="99"/>
      <w:sz w:val="18"/>
    </w:rPr>
  </w:style>
  <w:style w:type="character" w:styleId="IntenseReference">
    <w:name w:val="Intense Reference"/>
    <w:basedOn w:val="DefaultParagraphFont"/>
    <w:uiPriority w:val="32"/>
    <w:qFormat/>
    <w:rsid w:val="00927F52"/>
    <w:rPr>
      <w:b/>
      <w:bCs/>
      <w:smallCaps/>
      <w:color w:val="C5B597" w:themeColor="accent4" w:themeTint="99"/>
      <w:spacing w:val="5"/>
    </w:rPr>
  </w:style>
  <w:style w:type="paragraph" w:styleId="TOC3">
    <w:name w:val="toc 3"/>
    <w:basedOn w:val="Normal"/>
    <w:next w:val="Normal"/>
    <w:autoRedefine/>
    <w:uiPriority w:val="39"/>
    <w:unhideWhenUsed/>
    <w:rsid w:val="003A504D"/>
    <w:pPr>
      <w:spacing w:after="100"/>
      <w:ind w:left="360"/>
    </w:pPr>
  </w:style>
  <w:style w:type="character" w:customStyle="1" w:styleId="UnresolvedMention1">
    <w:name w:val="Unresolved Mention1"/>
    <w:basedOn w:val="DefaultParagraphFont"/>
    <w:uiPriority w:val="99"/>
    <w:semiHidden/>
    <w:unhideWhenUsed/>
    <w:rsid w:val="00C602F0"/>
    <w:rPr>
      <w:color w:val="605E5C"/>
      <w:shd w:val="clear" w:color="auto" w:fill="E1DFDD"/>
    </w:rPr>
  </w:style>
  <w:style w:type="character" w:styleId="CommentReference">
    <w:name w:val="annotation reference"/>
    <w:basedOn w:val="DefaultParagraphFont"/>
    <w:uiPriority w:val="99"/>
    <w:semiHidden/>
    <w:unhideWhenUsed/>
    <w:rsid w:val="00464E86"/>
    <w:rPr>
      <w:sz w:val="16"/>
      <w:szCs w:val="16"/>
    </w:rPr>
  </w:style>
  <w:style w:type="paragraph" w:styleId="CommentText">
    <w:name w:val="annotation text"/>
    <w:basedOn w:val="Normal"/>
    <w:link w:val="CommentTextChar"/>
    <w:uiPriority w:val="99"/>
    <w:semiHidden/>
    <w:unhideWhenUsed/>
    <w:rsid w:val="00464E86"/>
    <w:rPr>
      <w:szCs w:val="20"/>
    </w:rPr>
  </w:style>
  <w:style w:type="character" w:customStyle="1" w:styleId="CommentTextChar">
    <w:name w:val="Comment Text Char"/>
    <w:basedOn w:val="DefaultParagraphFont"/>
    <w:link w:val="CommentText"/>
    <w:uiPriority w:val="99"/>
    <w:semiHidden/>
    <w:rsid w:val="00464E86"/>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64E86"/>
    <w:rPr>
      <w:b/>
      <w:bCs/>
    </w:rPr>
  </w:style>
  <w:style w:type="character" w:customStyle="1" w:styleId="CommentSubjectChar">
    <w:name w:val="Comment Subject Char"/>
    <w:basedOn w:val="CommentTextChar"/>
    <w:link w:val="CommentSubject"/>
    <w:uiPriority w:val="99"/>
    <w:semiHidden/>
    <w:rsid w:val="00464E86"/>
    <w:rPr>
      <w:b/>
      <w:bCs/>
      <w:color w:val="000000" w:themeColor="text1"/>
      <w:sz w:val="20"/>
      <w:szCs w:val="20"/>
    </w:rPr>
  </w:style>
  <w:style w:type="paragraph" w:styleId="BalloonText">
    <w:name w:val="Balloon Text"/>
    <w:basedOn w:val="Normal"/>
    <w:link w:val="BalloonTextChar"/>
    <w:uiPriority w:val="99"/>
    <w:semiHidden/>
    <w:unhideWhenUsed/>
    <w:rsid w:val="00464E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E86"/>
    <w:rPr>
      <w:rFonts w:ascii="Segoe UI" w:hAnsi="Segoe UI" w:cs="Segoe UI"/>
      <w:color w:val="000000" w:themeColor="text1"/>
      <w:sz w:val="18"/>
      <w:szCs w:val="18"/>
    </w:rPr>
  </w:style>
  <w:style w:type="paragraph" w:styleId="NormalWeb">
    <w:name w:val="Normal (Web)"/>
    <w:basedOn w:val="Normal"/>
    <w:uiPriority w:val="99"/>
    <w:semiHidden/>
    <w:unhideWhenUsed/>
    <w:rsid w:val="0027605F"/>
    <w:pPr>
      <w:spacing w:before="100" w:beforeAutospacing="1" w:after="100" w:afterAutospacing="1"/>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27605F"/>
    <w:rPr>
      <w:b/>
      <w:bCs/>
    </w:rPr>
  </w:style>
  <w:style w:type="paragraph" w:styleId="Title">
    <w:name w:val="Title"/>
    <w:basedOn w:val="Normal"/>
    <w:next w:val="Normal"/>
    <w:link w:val="TitleChar"/>
    <w:uiPriority w:val="10"/>
    <w:qFormat/>
    <w:rsid w:val="00F764C2"/>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64C2"/>
    <w:rPr>
      <w:rFonts w:asciiTheme="majorHAnsi" w:eastAsiaTheme="majorEastAsia" w:hAnsiTheme="majorHAnsi" w:cstheme="majorBidi"/>
      <w:spacing w:val="-10"/>
      <w:kern w:val="28"/>
      <w:sz w:val="56"/>
      <w:szCs w:val="56"/>
    </w:rPr>
  </w:style>
  <w:style w:type="paragraph" w:customStyle="1" w:styleId="Heading2a">
    <w:name w:val="Heading 2a"/>
    <w:basedOn w:val="Heading3"/>
    <w:link w:val="Heading2aChar"/>
    <w:qFormat/>
    <w:rsid w:val="00FC480B"/>
    <w:pPr>
      <w:spacing w:before="100" w:beforeAutospacing="1" w:after="100" w:afterAutospacing="1" w:line="280" w:lineRule="atLeast"/>
      <w:outlineLvl w:val="1"/>
    </w:pPr>
    <w:rPr>
      <w:rFonts w:ascii="Segoe UI" w:eastAsia="Times New Roman" w:hAnsi="Segoe UI" w:cs="Segoe UI"/>
      <w:bCs/>
      <w:sz w:val="36"/>
      <w:szCs w:val="36"/>
      <w:lang w:val="en-US"/>
    </w:rPr>
  </w:style>
  <w:style w:type="character" w:customStyle="1" w:styleId="Heading2aChar">
    <w:name w:val="Heading 2a Char"/>
    <w:basedOn w:val="Heading3Char"/>
    <w:link w:val="Heading2a"/>
    <w:rsid w:val="00FC480B"/>
    <w:rPr>
      <w:rFonts w:ascii="Segoe UI" w:eastAsia="Times New Roman" w:hAnsi="Segoe UI" w:cs="Segoe UI"/>
      <w:b/>
      <w:bCs/>
      <w:sz w:val="36"/>
      <w:szCs w:val="36"/>
      <w:lang w:val="en-US"/>
    </w:rPr>
  </w:style>
  <w:style w:type="paragraph" w:styleId="Revision">
    <w:name w:val="Revision"/>
    <w:hidden/>
    <w:uiPriority w:val="99"/>
    <w:semiHidden/>
    <w:rsid w:val="0090754E"/>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brown@portofnewpor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B988250C024F059DAA91217BA75C6E"/>
        <w:category>
          <w:name w:val="General"/>
          <w:gallery w:val="placeholder"/>
        </w:category>
        <w:types>
          <w:type w:val="bbPlcHdr"/>
        </w:types>
        <w:behaviors>
          <w:behavior w:val="content"/>
        </w:behaviors>
        <w:guid w:val="{C25D018C-C08D-4152-B461-7FD606117F45}"/>
      </w:docPartPr>
      <w:docPartBody>
        <w:p w:rsidR="00BC1601" w:rsidRDefault="009440B6" w:rsidP="009440B6">
          <w:pPr>
            <w:pStyle w:val="57B988250C024F059DAA91217BA75C6E"/>
          </w:pPr>
          <w:r w:rsidRPr="004F5D01">
            <w:rPr>
              <w:rStyle w:val="PlaceholderText"/>
            </w:rPr>
            <w:t>[Title]</w:t>
          </w:r>
        </w:p>
      </w:docPartBody>
    </w:docPart>
    <w:docPart>
      <w:docPartPr>
        <w:name w:val="0DF86162A68A486188B31D2FCE19836D"/>
        <w:category>
          <w:name w:val="General"/>
          <w:gallery w:val="placeholder"/>
        </w:category>
        <w:types>
          <w:type w:val="bbPlcHdr"/>
        </w:types>
        <w:behaviors>
          <w:behavior w:val="content"/>
        </w:behaviors>
        <w:guid w:val="{31919A39-0EEC-41AD-82AA-B10E98D20C70}"/>
      </w:docPartPr>
      <w:docPartBody>
        <w:p w:rsidR="008166D6" w:rsidRDefault="00AC0E9B">
          <w:r w:rsidRPr="001428B8">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 Pro">
    <w:panose1 w:val="00000000000000000000"/>
    <w:charset w:val="00"/>
    <w:family w:val="roman"/>
    <w:notTrueType/>
    <w:pitch w:val="variable"/>
    <w:sig w:usb0="60000287" w:usb1="00000001" w:usb2="00000000" w:usb3="00000000" w:csb0="0000019F" w:csb1="00000000"/>
  </w:font>
  <w:font w:name="Gill Sans">
    <w:altName w:val="Gill Sans MT"/>
    <w:charset w:val="00"/>
    <w:family w:val="swiss"/>
    <w:pitch w:val="variable"/>
    <w:sig w:usb0="80000A67" w:usb1="00000000" w:usb2="00000000" w:usb3="00000000" w:csb0="000001F7"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B6"/>
    <w:rsid w:val="00130D4B"/>
    <w:rsid w:val="0014570D"/>
    <w:rsid w:val="00195234"/>
    <w:rsid w:val="001E076A"/>
    <w:rsid w:val="002650E0"/>
    <w:rsid w:val="002979FE"/>
    <w:rsid w:val="002A4CD4"/>
    <w:rsid w:val="00300624"/>
    <w:rsid w:val="003545CF"/>
    <w:rsid w:val="003669FA"/>
    <w:rsid w:val="0038278B"/>
    <w:rsid w:val="00397F63"/>
    <w:rsid w:val="003E73F3"/>
    <w:rsid w:val="003F48C8"/>
    <w:rsid w:val="004D3C41"/>
    <w:rsid w:val="00584DF5"/>
    <w:rsid w:val="00626339"/>
    <w:rsid w:val="008166D6"/>
    <w:rsid w:val="008510B7"/>
    <w:rsid w:val="0086208C"/>
    <w:rsid w:val="0091114D"/>
    <w:rsid w:val="009440B6"/>
    <w:rsid w:val="00981C72"/>
    <w:rsid w:val="00A67DC1"/>
    <w:rsid w:val="00AA232A"/>
    <w:rsid w:val="00AC0E9B"/>
    <w:rsid w:val="00BC1601"/>
    <w:rsid w:val="00C435FE"/>
    <w:rsid w:val="00F36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E9B"/>
    <w:rPr>
      <w:color w:val="808080"/>
    </w:rPr>
  </w:style>
  <w:style w:type="paragraph" w:customStyle="1" w:styleId="57B988250C024F059DAA91217BA75C6E">
    <w:name w:val="57B988250C024F059DAA91217BA75C6E"/>
    <w:rsid w:val="00944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2026-03-09T00:00:00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A35FA24246DD4BA78A7CBF0FD0B7C4" ma:contentTypeVersion="18" ma:contentTypeDescription="Create a new document." ma:contentTypeScope="" ma:versionID="fde9c7a55a9bf0b835f935a4d3f28ec8">
  <xsd:schema xmlns:xsd="http://www.w3.org/2001/XMLSchema" xmlns:xs="http://www.w3.org/2001/XMLSchema" xmlns:p="http://schemas.microsoft.com/office/2006/metadata/properties" xmlns:ns2="d581087b-a534-492f-9894-88657a7002f5" xmlns:ns3="49ed4106-087f-4121-ac78-9f966f68c5ba" targetNamespace="http://schemas.microsoft.com/office/2006/metadata/properties" ma:root="true" ma:fieldsID="83115b37849bdd0c6dff7eb21a420703" ns2:_="" ns3:_="">
    <xsd:import namespace="d581087b-a534-492f-9894-88657a7002f5"/>
    <xsd:import namespace="49ed4106-087f-4121-ac78-9f966f68c5b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1087b-a534-492f-9894-88657a700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626203-8d57-40ce-9092-9b16c35ba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d4106-087f-4121-ac78-9f966f68c5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492e98-0e40-4e44-ac19-ad526095d079}" ma:internalName="TaxCatchAll" ma:showField="CatchAllData" ma:web="49ed4106-087f-4121-ac78-9f966f68c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9ed4106-087f-4121-ac78-9f966f68c5ba">
      <UserInfo>
        <DisplayName/>
        <AccountId xsi:nil="true"/>
        <AccountType/>
      </UserInfo>
    </SharedWithUsers>
    <MediaLengthInSeconds xmlns="d581087b-a534-492f-9894-88657a7002f5" xsi:nil="true"/>
    <lcf76f155ced4ddcb4097134ff3c332f xmlns="d581087b-a534-492f-9894-88657a7002f5">
      <Terms xmlns="http://schemas.microsoft.com/office/infopath/2007/PartnerControls"/>
    </lcf76f155ced4ddcb4097134ff3c332f>
    <TaxCatchAll xmlns="49ed4106-087f-4121-ac78-9f966f68c5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D6CCD6-D122-4B19-A5E4-83146BF5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1087b-a534-492f-9894-88657a7002f5"/>
    <ds:schemaRef ds:uri="49ed4106-087f-4121-ac78-9f966f68c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98CB0-AC44-4846-8564-C04B649CA5C5}">
  <ds:schemaRefs>
    <ds:schemaRef ds:uri="http://schemas.microsoft.com/office/2006/metadata/properties"/>
    <ds:schemaRef ds:uri="http://schemas.microsoft.com/office/infopath/2007/PartnerControls"/>
    <ds:schemaRef ds:uri="49ed4106-087f-4121-ac78-9f966f68c5ba"/>
    <ds:schemaRef ds:uri="d581087b-a534-492f-9894-88657a7002f5"/>
  </ds:schemaRefs>
</ds:datastoreItem>
</file>

<file path=customXml/itemProps4.xml><?xml version="1.0" encoding="utf-8"?>
<ds:datastoreItem xmlns:ds="http://schemas.openxmlformats.org/officeDocument/2006/customXml" ds:itemID="{FFD31A62-3131-4D0D-AAA1-E58553EA1831}">
  <ds:schemaRefs>
    <ds:schemaRef ds:uri="http://schemas.openxmlformats.org/officeDocument/2006/bibliography"/>
  </ds:schemaRefs>
</ds:datastoreItem>
</file>

<file path=customXml/itemProps5.xml><?xml version="1.0" encoding="utf-8"?>
<ds:datastoreItem xmlns:ds="http://schemas.openxmlformats.org/officeDocument/2006/customXml" ds:itemID="{52CE74F8-B357-4669-B0E1-7CFA2C384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4150</Words>
  <Characters>26068</Characters>
  <Application>Microsoft Office Word</Application>
  <DocSecurity>0</DocSecurity>
  <Lines>606</Lines>
  <Paragraphs>425</Paragraphs>
  <ScaleCrop>false</ScaleCrop>
  <HeadingPairs>
    <vt:vector size="2" baseType="variant">
      <vt:variant>
        <vt:lpstr>Title</vt:lpstr>
      </vt:variant>
      <vt:variant>
        <vt:i4>1</vt:i4>
      </vt:variant>
    </vt:vector>
  </HeadingPairs>
  <TitlesOfParts>
    <vt:vector size="1" baseType="lpstr">
      <vt:lpstr>RFP for IT Services</vt:lpstr>
    </vt:vector>
  </TitlesOfParts>
  <Company>Port of Newport</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IT Services</dc:title>
  <dc:subject/>
  <dc:creator>Mark A. Brown</dc:creator>
  <cp:keywords/>
  <dc:description/>
  <cp:lastModifiedBy>Gloria Tucker</cp:lastModifiedBy>
  <cp:revision>2</cp:revision>
  <cp:lastPrinted>2026-03-07T00:02:00Z</cp:lastPrinted>
  <dcterms:created xsi:type="dcterms:W3CDTF">2026-03-09T15:42:00Z</dcterms:created>
  <dcterms:modified xsi:type="dcterms:W3CDTF">2026-03-09T15:42:00Z</dcterms:modified>
  <cp:contentStatus>Document 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8079600</vt:r8>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y fmtid="{D5CDD505-2E9C-101B-9397-08002B2CF9AE}" pid="8" name="MediaServiceImageTags">
    <vt:lpwstr/>
  </property>
  <property fmtid="{D5CDD505-2E9C-101B-9397-08002B2CF9AE}" pid="9" name="ContentTypeId">
    <vt:lpwstr>0x010100D8A35FA24246DD4BA78A7CBF0FD0B7C4</vt:lpwstr>
  </property>
</Properties>
</file>