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8585" w14:textId="0F1B30D7" w:rsidR="00925F2D" w:rsidRDefault="00AF5B1B" w:rsidP="00AF5B1B">
      <w:pPr>
        <w:pStyle w:val="NoSpacing"/>
        <w:jc w:val="center"/>
      </w:pPr>
      <w:r>
        <w:t>PORT OF NEWPORT</w:t>
      </w:r>
    </w:p>
    <w:p w14:paraId="62FCE1DC" w14:textId="0214DAA9" w:rsidR="00AF5B1B" w:rsidRDefault="00AF5B1B" w:rsidP="00AF5B1B">
      <w:pPr>
        <w:pStyle w:val="NoSpacing"/>
        <w:jc w:val="center"/>
      </w:pPr>
      <w:r>
        <w:t>NOAA PIER FIRE DAMAGE</w:t>
      </w:r>
    </w:p>
    <w:p w14:paraId="4C27BE2F" w14:textId="77777777" w:rsidR="00AF5B1B" w:rsidRDefault="00AF5B1B" w:rsidP="00AF5B1B">
      <w:pPr>
        <w:pStyle w:val="NoSpacing"/>
        <w:jc w:val="center"/>
      </w:pPr>
    </w:p>
    <w:p w14:paraId="49266B68" w14:textId="6533FAB5" w:rsidR="00AF5B1B" w:rsidRDefault="00AF5B1B" w:rsidP="00AF5B1B">
      <w:pPr>
        <w:pStyle w:val="NoSpacing"/>
        <w:jc w:val="center"/>
      </w:pPr>
      <w:r>
        <w:t>PREBID QUESTIONS</w:t>
      </w:r>
    </w:p>
    <w:p w14:paraId="03E841D8" w14:textId="77777777" w:rsidR="00AF5B1B" w:rsidRDefault="00AF5B1B" w:rsidP="00AF5B1B">
      <w:pPr>
        <w:pStyle w:val="NoSpacing"/>
        <w:jc w:val="center"/>
      </w:pPr>
    </w:p>
    <w:p w14:paraId="0C6FFF35" w14:textId="77777777" w:rsidR="00C57E1D" w:rsidRDefault="00C57E1D" w:rsidP="00AF5B1B">
      <w:pPr>
        <w:pStyle w:val="NoSpacing"/>
        <w:jc w:val="center"/>
      </w:pPr>
    </w:p>
    <w:p w14:paraId="396E7D5C" w14:textId="77777777" w:rsidR="00C57E1D" w:rsidRDefault="00C57E1D" w:rsidP="00AF5B1B">
      <w:pPr>
        <w:pStyle w:val="NoSpacing"/>
        <w:jc w:val="center"/>
      </w:pPr>
    </w:p>
    <w:p w14:paraId="5549F4A6" w14:textId="77777777" w:rsidR="00C57E1D" w:rsidRDefault="00C57E1D" w:rsidP="00AF5B1B">
      <w:pPr>
        <w:pStyle w:val="NoSpacing"/>
        <w:jc w:val="center"/>
      </w:pPr>
    </w:p>
    <w:p w14:paraId="3DBC5D00" w14:textId="502C2B75" w:rsidR="00106E3A" w:rsidRDefault="00AF5B1B" w:rsidP="00106E3A">
      <w:pPr>
        <w:pStyle w:val="NoSpacing"/>
        <w:numPr>
          <w:ilvl w:val="0"/>
          <w:numId w:val="1"/>
        </w:numPr>
      </w:pPr>
      <w:proofErr w:type="gramStart"/>
      <w:r>
        <w:t>Not</w:t>
      </w:r>
      <w:proofErr w:type="gramEnd"/>
      <w:r>
        <w:t xml:space="preserve"> details are provided for </w:t>
      </w:r>
      <w:r w:rsidR="007E5E4A">
        <w:t xml:space="preserve">existing rebar at the </w:t>
      </w:r>
      <w:proofErr w:type="spellStart"/>
      <w:r w:rsidR="007E5E4A">
        <w:t>bullrail</w:t>
      </w:r>
      <w:proofErr w:type="spellEnd"/>
      <w:r w:rsidR="007E5E4A">
        <w:t>. Are we to assume that this is cu</w:t>
      </w:r>
      <w:r w:rsidR="00EB22F0">
        <w:t>t the same as the rebar from the deck panels to the cap beams?</w:t>
      </w:r>
    </w:p>
    <w:p w14:paraId="5E318214" w14:textId="61D44748" w:rsidR="00EE27F5" w:rsidRPr="00EE27F5" w:rsidRDefault="00EE27F5" w:rsidP="00EE27F5">
      <w:pPr>
        <w:pStyle w:val="NoSpacing"/>
        <w:ind w:left="720"/>
        <w:rPr>
          <w:color w:val="EE0000"/>
        </w:rPr>
      </w:pPr>
      <w:r w:rsidRPr="00EE27F5">
        <w:rPr>
          <w:color w:val="EE0000"/>
        </w:rPr>
        <w:t xml:space="preserve">KPFF </w:t>
      </w:r>
      <w:r>
        <w:rPr>
          <w:color w:val="EE0000"/>
        </w:rPr>
        <w:t>–</w:t>
      </w:r>
      <w:r w:rsidRPr="00EE27F5">
        <w:rPr>
          <w:color w:val="EE0000"/>
        </w:rPr>
        <w:t xml:space="preserve"> </w:t>
      </w:r>
      <w:r>
        <w:rPr>
          <w:color w:val="EE0000"/>
        </w:rPr>
        <w:t>Yes. The intent at the bull rail beam is the same as at the precast slabs.</w:t>
      </w:r>
    </w:p>
    <w:p w14:paraId="40154C63" w14:textId="77777777" w:rsidR="00106E3A" w:rsidRDefault="00106E3A" w:rsidP="00106E3A">
      <w:pPr>
        <w:pStyle w:val="NoSpacing"/>
      </w:pPr>
    </w:p>
    <w:p w14:paraId="0B65DFF3" w14:textId="73DEC759" w:rsidR="00F86B03" w:rsidRDefault="00F86B03" w:rsidP="00AF5B1B">
      <w:pPr>
        <w:pStyle w:val="NoSpacing"/>
        <w:numPr>
          <w:ilvl w:val="0"/>
          <w:numId w:val="1"/>
        </w:numPr>
      </w:pPr>
      <w:r>
        <w:t xml:space="preserve">Is there a closure pour required at the </w:t>
      </w:r>
      <w:proofErr w:type="spellStart"/>
      <w:r>
        <w:t>bullrail</w:t>
      </w:r>
      <w:proofErr w:type="spellEnd"/>
      <w:r w:rsidR="00B87C54">
        <w:t xml:space="preserve"> after installation of the precast? If so, please provide details.</w:t>
      </w:r>
      <w:r w:rsidR="00D66098">
        <w:t xml:space="preserve"> </w:t>
      </w:r>
      <w:r w:rsidR="00D66098" w:rsidRPr="00D66098">
        <w:rPr>
          <w:color w:val="EE0000"/>
        </w:rPr>
        <w:t>KPFF – No closure pour is required.</w:t>
      </w:r>
      <w:r w:rsidR="00D66098">
        <w:rPr>
          <w:color w:val="EE0000"/>
        </w:rPr>
        <w:t xml:space="preserve"> The detail below shows the bull rail/cleat connection at the top of the bent beam and is intended to remain. The bull rail beams are shown </w:t>
      </w:r>
      <w:proofErr w:type="gramStart"/>
      <w:r w:rsidR="00D66098">
        <w:rPr>
          <w:color w:val="EE0000"/>
        </w:rPr>
        <w:t>hatched</w:t>
      </w:r>
      <w:proofErr w:type="gramEnd"/>
      <w:r w:rsidR="00D66098">
        <w:rPr>
          <w:color w:val="EE0000"/>
        </w:rPr>
        <w:t xml:space="preserve"> to either side.</w:t>
      </w:r>
    </w:p>
    <w:p w14:paraId="2CD1C94E" w14:textId="5E76604C" w:rsidR="000D43AC" w:rsidRDefault="000D43AC" w:rsidP="000D43AC">
      <w:pPr>
        <w:pStyle w:val="ListParagraph"/>
      </w:pPr>
      <w:r>
        <w:t>Here is an excerpt from the original design:</w:t>
      </w:r>
    </w:p>
    <w:p w14:paraId="4029C424" w14:textId="77777777" w:rsidR="000D43AC" w:rsidRDefault="000D43AC" w:rsidP="000D43AC">
      <w:pPr>
        <w:pStyle w:val="ListParagraph"/>
      </w:pPr>
    </w:p>
    <w:p w14:paraId="19AE6599" w14:textId="5A340ADD" w:rsidR="000D43AC" w:rsidRDefault="000D43AC" w:rsidP="00C57E1D">
      <w:pPr>
        <w:pStyle w:val="ListParagraph"/>
        <w:ind w:firstLine="720"/>
      </w:pPr>
      <w:r w:rsidRPr="000D43AC">
        <w:rPr>
          <w:noProof/>
        </w:rPr>
        <w:drawing>
          <wp:inline distT="0" distB="0" distL="0" distR="0" wp14:anchorId="1991A6DD" wp14:editId="567C397D">
            <wp:extent cx="4333875" cy="3660180"/>
            <wp:effectExtent l="0" t="0" r="0" b="0"/>
            <wp:docPr id="374695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6951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4817" cy="367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3E5C5" w14:textId="77777777" w:rsidR="000D43AC" w:rsidRDefault="000D43AC" w:rsidP="000D43AC">
      <w:pPr>
        <w:pStyle w:val="NoSpacing"/>
      </w:pPr>
    </w:p>
    <w:p w14:paraId="4C6B0221" w14:textId="77777777" w:rsidR="00106E3A" w:rsidRDefault="00106E3A" w:rsidP="00106E3A">
      <w:pPr>
        <w:pStyle w:val="NoSpacing"/>
      </w:pPr>
    </w:p>
    <w:p w14:paraId="6C76931A" w14:textId="5A1C2648" w:rsidR="008258CD" w:rsidRPr="00612F01" w:rsidRDefault="008E26A9" w:rsidP="008258CD">
      <w:pPr>
        <w:pStyle w:val="NoSpacing"/>
        <w:numPr>
          <w:ilvl w:val="0"/>
          <w:numId w:val="1"/>
        </w:numPr>
      </w:pPr>
      <w:r>
        <w:t xml:space="preserve">Detail 1 on Sheet S4.1 </w:t>
      </w:r>
      <w:r w:rsidR="00B76F1B">
        <w:t xml:space="preserve">requires conduit to be embedded in the precast </w:t>
      </w:r>
      <w:proofErr w:type="spellStart"/>
      <w:r w:rsidR="00B76F1B">
        <w:t>bullrail</w:t>
      </w:r>
      <w:proofErr w:type="spellEnd"/>
      <w:r w:rsidR="00B76F1B">
        <w:t xml:space="preserve"> beam and stubbed out for connection to existing. </w:t>
      </w:r>
      <w:r w:rsidR="00DB5D37">
        <w:t xml:space="preserve">This will not work with the current demolition limits outlined on </w:t>
      </w:r>
      <w:r w:rsidR="00AE3EF9">
        <w:t>Sheet S1.1</w:t>
      </w:r>
      <w:r w:rsidR="00B973F6">
        <w:t xml:space="preserve">. Connection of the conduits would require </w:t>
      </w:r>
      <w:r w:rsidR="00B973F6">
        <w:lastRenderedPageBreak/>
        <w:t xml:space="preserve">extensive demolition </w:t>
      </w:r>
      <w:r w:rsidR="00BC1C4B">
        <w:t>around the cleats at bents 3 and 4. The detail below from the original bid in 2010 shows that</w:t>
      </w:r>
      <w:r w:rsidR="008258CD">
        <w:t xml:space="preserve"> no utilities extend west of Bent 4. Can the Port confirm if these conduits are </w:t>
      </w:r>
      <w:proofErr w:type="gramStart"/>
      <w:r w:rsidR="008258CD">
        <w:t>actually needed</w:t>
      </w:r>
      <w:proofErr w:type="gramEnd"/>
      <w:r w:rsidR="008258CD">
        <w:t>? If they are, please provide further details</w:t>
      </w:r>
      <w:r w:rsidR="00D470A0">
        <w:t>.</w:t>
      </w:r>
      <w:r w:rsidR="005E2244">
        <w:t xml:space="preserve"> </w:t>
      </w:r>
      <w:r w:rsidR="005E2244" w:rsidRPr="005E2244">
        <w:rPr>
          <w:color w:val="EE0000"/>
        </w:rPr>
        <w:t xml:space="preserve">KPFF – Based on the existing </w:t>
      </w:r>
      <w:r w:rsidR="005E2244">
        <w:rPr>
          <w:color w:val="EE0000"/>
        </w:rPr>
        <w:t>utility</w:t>
      </w:r>
      <w:r w:rsidR="005E2244" w:rsidRPr="005E2244">
        <w:rPr>
          <w:color w:val="EE0000"/>
        </w:rPr>
        <w:t xml:space="preserve"> record drawings, </w:t>
      </w:r>
      <w:r w:rsidR="005E2244">
        <w:rPr>
          <w:color w:val="EE0000"/>
        </w:rPr>
        <w:t xml:space="preserve">we anticipate </w:t>
      </w:r>
      <w:r w:rsidR="00E3570C">
        <w:rPr>
          <w:color w:val="EE0000"/>
        </w:rPr>
        <w:t xml:space="preserve">all </w:t>
      </w:r>
      <w:r w:rsidR="005E2244">
        <w:rPr>
          <w:color w:val="EE0000"/>
        </w:rPr>
        <w:t>the utilities within the bull rail beam to terminate at the utility bunker between grids 4 and 5</w:t>
      </w:r>
      <w:r w:rsidR="00E3570C">
        <w:rPr>
          <w:color w:val="EE0000"/>
        </w:rPr>
        <w:t xml:space="preserve">. However, in the structural record drawings the detailed bull rail beam section between grids 3 and 4 is shown with conduits but is noted as a sim condition, without defining the sim condition. These drawings also indicate the bull rail beam between grids 2 and 3 does not </w:t>
      </w:r>
      <w:r w:rsidR="00612F01">
        <w:rPr>
          <w:color w:val="EE0000"/>
        </w:rPr>
        <w:t>contain</w:t>
      </w:r>
      <w:r w:rsidR="00E3570C">
        <w:rPr>
          <w:color w:val="EE0000"/>
        </w:rPr>
        <w:t xml:space="preserve"> conduits. </w:t>
      </w:r>
      <w:r w:rsidR="00612F01">
        <w:rPr>
          <w:color w:val="EE0000"/>
        </w:rPr>
        <w:t>Based on this information, w</w:t>
      </w:r>
      <w:r w:rsidR="00E3570C">
        <w:rPr>
          <w:color w:val="EE0000"/>
        </w:rPr>
        <w:t xml:space="preserve">e suspect the sim condition </w:t>
      </w:r>
      <w:r w:rsidR="00612F01">
        <w:rPr>
          <w:color w:val="EE0000"/>
        </w:rPr>
        <w:t>was intended to indicate</w:t>
      </w:r>
      <w:r w:rsidR="00E3570C">
        <w:rPr>
          <w:color w:val="EE0000"/>
        </w:rPr>
        <w:t xml:space="preserve"> no conduits within the bull rail beam between grids 3 and 4</w:t>
      </w:r>
      <w:r w:rsidR="00612F01">
        <w:rPr>
          <w:color w:val="EE0000"/>
        </w:rPr>
        <w:t xml:space="preserve">, </w:t>
      </w:r>
      <w:r w:rsidR="00E3570C">
        <w:rPr>
          <w:color w:val="EE0000"/>
        </w:rPr>
        <w:t>and we anticipate this is the case.</w:t>
      </w:r>
    </w:p>
    <w:p w14:paraId="205AC1D8" w14:textId="77777777" w:rsidR="00612F01" w:rsidRDefault="00612F01" w:rsidP="00612F01">
      <w:pPr>
        <w:pStyle w:val="NoSpacing"/>
        <w:ind w:left="720"/>
      </w:pPr>
    </w:p>
    <w:p w14:paraId="158F20A7" w14:textId="30C939BC" w:rsidR="00612F01" w:rsidRPr="00612F01" w:rsidRDefault="00612F01" w:rsidP="00612F01">
      <w:pPr>
        <w:pStyle w:val="NoSpacing"/>
        <w:ind w:left="720"/>
        <w:rPr>
          <w:color w:val="EE0000"/>
        </w:rPr>
      </w:pPr>
      <w:r w:rsidRPr="00612F01">
        <w:rPr>
          <w:color w:val="EE0000"/>
        </w:rPr>
        <w:t>There is a</w:t>
      </w:r>
      <w:r>
        <w:rPr>
          <w:color w:val="EE0000"/>
        </w:rPr>
        <w:t xml:space="preserve"> small potential that</w:t>
      </w:r>
      <w:r w:rsidRPr="00612F01">
        <w:rPr>
          <w:color w:val="EE0000"/>
        </w:rPr>
        <w:t xml:space="preserve"> conduits exist within the bull rail beam being replaced. If conduits are discovered during demolition</w:t>
      </w:r>
      <w:r>
        <w:rPr>
          <w:color w:val="EE0000"/>
        </w:rPr>
        <w:t xml:space="preserve"> the conduits will need to be provided. N</w:t>
      </w:r>
      <w:r w:rsidRPr="00612F01">
        <w:rPr>
          <w:color w:val="EE0000"/>
        </w:rPr>
        <w:t xml:space="preserve">otify the Port </w:t>
      </w:r>
      <w:proofErr w:type="gramStart"/>
      <w:r w:rsidRPr="00612F01">
        <w:rPr>
          <w:color w:val="EE0000"/>
        </w:rPr>
        <w:t>for</w:t>
      </w:r>
      <w:proofErr w:type="gramEnd"/>
      <w:r w:rsidRPr="00612F01">
        <w:rPr>
          <w:color w:val="EE0000"/>
        </w:rPr>
        <w:t xml:space="preserve"> requirements to re-establish the conduits</w:t>
      </w:r>
      <w:r>
        <w:rPr>
          <w:color w:val="EE0000"/>
        </w:rPr>
        <w:t xml:space="preserve"> if found during demolition</w:t>
      </w:r>
      <w:r w:rsidRPr="00612F01">
        <w:rPr>
          <w:color w:val="EE0000"/>
        </w:rPr>
        <w:t>.</w:t>
      </w:r>
    </w:p>
    <w:p w14:paraId="24554402" w14:textId="77777777" w:rsidR="00D470A0" w:rsidRDefault="00D470A0" w:rsidP="00D470A0">
      <w:pPr>
        <w:pStyle w:val="NoSpacing"/>
      </w:pPr>
    </w:p>
    <w:p w14:paraId="16103CBE" w14:textId="6A0892BA" w:rsidR="00D470A0" w:rsidRDefault="001D208D" w:rsidP="00C57E1D">
      <w:pPr>
        <w:pStyle w:val="NoSpacing"/>
        <w:ind w:firstLine="360"/>
      </w:pPr>
      <w:r w:rsidRPr="001D208D">
        <w:rPr>
          <w:noProof/>
        </w:rPr>
        <w:drawing>
          <wp:inline distT="0" distB="0" distL="0" distR="0" wp14:anchorId="65F1EB0B" wp14:editId="1DD3E6CE">
            <wp:extent cx="5153025" cy="3685844"/>
            <wp:effectExtent l="0" t="0" r="0" b="0"/>
            <wp:docPr id="1043213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21313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3924" cy="369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108A8" w14:textId="77777777" w:rsidR="00D470A0" w:rsidRDefault="00D470A0" w:rsidP="00D470A0">
      <w:pPr>
        <w:pStyle w:val="NoSpacing"/>
      </w:pPr>
    </w:p>
    <w:p w14:paraId="4D69AE6E" w14:textId="77777777" w:rsidR="00D470A0" w:rsidRDefault="00D470A0" w:rsidP="00D470A0">
      <w:pPr>
        <w:pStyle w:val="NoSpacing"/>
      </w:pPr>
    </w:p>
    <w:p w14:paraId="2C01B21F" w14:textId="44F23B34" w:rsidR="00D470A0" w:rsidRDefault="00DE4DB7" w:rsidP="008258CD">
      <w:pPr>
        <w:pStyle w:val="NoSpacing"/>
        <w:numPr>
          <w:ilvl w:val="0"/>
          <w:numId w:val="1"/>
        </w:numPr>
      </w:pPr>
      <w:r>
        <w:t>Sheet S2.1 indicates re</w:t>
      </w:r>
      <w:r w:rsidR="00D07DED">
        <w:t>p</w:t>
      </w:r>
      <w:r>
        <w:t xml:space="preserve">lacing </w:t>
      </w:r>
      <w:r w:rsidR="00AA74D6">
        <w:t xml:space="preserve">the </w:t>
      </w:r>
      <w:r w:rsidR="000F1AFC">
        <w:t xml:space="preserve">exterior precast beam (which includes the </w:t>
      </w:r>
      <w:proofErr w:type="spellStart"/>
      <w:r w:rsidR="000F1AFC">
        <w:t>bullrail</w:t>
      </w:r>
      <w:proofErr w:type="spellEnd"/>
      <w:r w:rsidR="000F1AFC">
        <w:t>)</w:t>
      </w:r>
      <w:r w:rsidR="00AA74D6">
        <w:t xml:space="preserve"> plus 3 additional</w:t>
      </w:r>
      <w:r w:rsidR="00BE23BA">
        <w:t xml:space="preserve"> interior</w:t>
      </w:r>
      <w:r w:rsidR="00AA74D6">
        <w:t xml:space="preserve"> slabs. </w:t>
      </w:r>
      <w:r w:rsidR="003611DD">
        <w:t xml:space="preserve">Page 10 of the </w:t>
      </w:r>
      <w:r w:rsidR="000E3BD9">
        <w:t xml:space="preserve">NOAA Fire Damage Narrative indicates the </w:t>
      </w:r>
      <w:r w:rsidR="00BE23BA">
        <w:t xml:space="preserve">exterior beam plus </w:t>
      </w:r>
      <w:r w:rsidR="00227CA2">
        <w:t>two voided slabs. Which one is correct?</w:t>
      </w:r>
    </w:p>
    <w:p w14:paraId="30306F6E" w14:textId="1941E592" w:rsidR="002342ED" w:rsidRDefault="002342ED" w:rsidP="002342ED">
      <w:pPr>
        <w:pStyle w:val="NoSpacing"/>
        <w:ind w:left="720"/>
        <w:rPr>
          <w:color w:val="EE0000"/>
        </w:rPr>
      </w:pPr>
      <w:r w:rsidRPr="002342ED">
        <w:rPr>
          <w:color w:val="EE0000"/>
        </w:rPr>
        <w:t xml:space="preserve">KPFF – Page 10 of the NOAA Fire Damage Narrative indicates the exterior bull rail </w:t>
      </w:r>
      <w:proofErr w:type="gramStart"/>
      <w:r w:rsidRPr="002342ED">
        <w:rPr>
          <w:color w:val="EE0000"/>
        </w:rPr>
        <w:t>beam</w:t>
      </w:r>
      <w:proofErr w:type="gramEnd"/>
      <w:r w:rsidRPr="002342ED">
        <w:rPr>
          <w:color w:val="EE0000"/>
        </w:rPr>
        <w:t xml:space="preserve"> and the first two voided slabs have significant shallow concrete spalling and </w:t>
      </w:r>
      <w:r w:rsidRPr="002342ED">
        <w:rPr>
          <w:color w:val="EE0000"/>
        </w:rPr>
        <w:lastRenderedPageBreak/>
        <w:t>the third voided slab has minor shallow concrete spalling.</w:t>
      </w:r>
      <w:r>
        <w:rPr>
          <w:color w:val="EE0000"/>
        </w:rPr>
        <w:t xml:space="preserve"> Figure 16 of the narrative indicates the concrete edge beam (bull rail beam</w:t>
      </w:r>
      <w:proofErr w:type="gramStart"/>
      <w:r>
        <w:rPr>
          <w:color w:val="EE0000"/>
        </w:rPr>
        <w:t>)</w:t>
      </w:r>
      <w:proofErr w:type="gramEnd"/>
      <w:r>
        <w:rPr>
          <w:color w:val="EE0000"/>
        </w:rPr>
        <w:t xml:space="preserve"> and three voided slabs are fire damaged.</w:t>
      </w:r>
    </w:p>
    <w:p w14:paraId="4464822D" w14:textId="77777777" w:rsidR="002342ED" w:rsidRDefault="002342ED" w:rsidP="002342ED">
      <w:pPr>
        <w:pStyle w:val="NoSpacing"/>
        <w:ind w:left="720"/>
        <w:rPr>
          <w:color w:val="EE0000"/>
        </w:rPr>
      </w:pPr>
    </w:p>
    <w:p w14:paraId="3E8C6E46" w14:textId="0A7D59CA" w:rsidR="002342ED" w:rsidRPr="002342ED" w:rsidRDefault="002342ED" w:rsidP="002342ED">
      <w:pPr>
        <w:pStyle w:val="NoSpacing"/>
        <w:ind w:left="720"/>
        <w:rPr>
          <w:color w:val="EE0000"/>
        </w:rPr>
      </w:pPr>
      <w:r>
        <w:rPr>
          <w:color w:val="EE0000"/>
        </w:rPr>
        <w:t xml:space="preserve">As indicated on S1.1 </w:t>
      </w:r>
      <w:r w:rsidR="004F2644">
        <w:rPr>
          <w:color w:val="EE0000"/>
        </w:rPr>
        <w:t xml:space="preserve">and S2.1 </w:t>
      </w:r>
      <w:r>
        <w:rPr>
          <w:color w:val="EE0000"/>
        </w:rPr>
        <w:t>of the repair drawings, the bull rail beam and three voided slabs are to be replaced due to fire damage.</w:t>
      </w:r>
    </w:p>
    <w:p w14:paraId="7FF070E5" w14:textId="77777777" w:rsidR="00227CA2" w:rsidRDefault="00227CA2" w:rsidP="00227CA2">
      <w:pPr>
        <w:pStyle w:val="NoSpacing"/>
      </w:pPr>
    </w:p>
    <w:p w14:paraId="057FEBD3" w14:textId="77777777" w:rsidR="00227CA2" w:rsidRDefault="00227CA2" w:rsidP="00227CA2">
      <w:pPr>
        <w:pStyle w:val="NoSpacing"/>
        <w:numPr>
          <w:ilvl w:val="0"/>
          <w:numId w:val="1"/>
        </w:numPr>
      </w:pPr>
    </w:p>
    <w:sectPr w:rsidR="0022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50ABE"/>
    <w:multiLevelType w:val="hybridMultilevel"/>
    <w:tmpl w:val="E064F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6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E0"/>
    <w:rsid w:val="000D43AC"/>
    <w:rsid w:val="000E3BD9"/>
    <w:rsid w:val="000F1AFC"/>
    <w:rsid w:val="00106E3A"/>
    <w:rsid w:val="00165693"/>
    <w:rsid w:val="001D208D"/>
    <w:rsid w:val="00227CA2"/>
    <w:rsid w:val="002342ED"/>
    <w:rsid w:val="0032013F"/>
    <w:rsid w:val="00335FCD"/>
    <w:rsid w:val="003611DD"/>
    <w:rsid w:val="0041150A"/>
    <w:rsid w:val="004B28A6"/>
    <w:rsid w:val="004F2644"/>
    <w:rsid w:val="005E2244"/>
    <w:rsid w:val="00612F01"/>
    <w:rsid w:val="00632E67"/>
    <w:rsid w:val="00691463"/>
    <w:rsid w:val="007551E0"/>
    <w:rsid w:val="007E5E4A"/>
    <w:rsid w:val="007F2B57"/>
    <w:rsid w:val="008258CD"/>
    <w:rsid w:val="008804A9"/>
    <w:rsid w:val="008B00BF"/>
    <w:rsid w:val="008E26A9"/>
    <w:rsid w:val="00925F2D"/>
    <w:rsid w:val="00A4799D"/>
    <w:rsid w:val="00A77605"/>
    <w:rsid w:val="00AA74D6"/>
    <w:rsid w:val="00AB7E4C"/>
    <w:rsid w:val="00AE3EF9"/>
    <w:rsid w:val="00AF5B1B"/>
    <w:rsid w:val="00B21C5C"/>
    <w:rsid w:val="00B76F1B"/>
    <w:rsid w:val="00B87C54"/>
    <w:rsid w:val="00B973F6"/>
    <w:rsid w:val="00BC1C4B"/>
    <w:rsid w:val="00BE23BA"/>
    <w:rsid w:val="00C57E1D"/>
    <w:rsid w:val="00D07DED"/>
    <w:rsid w:val="00D470A0"/>
    <w:rsid w:val="00D66098"/>
    <w:rsid w:val="00D74A08"/>
    <w:rsid w:val="00DB5D37"/>
    <w:rsid w:val="00DE4DB7"/>
    <w:rsid w:val="00DF7316"/>
    <w:rsid w:val="00E3570C"/>
    <w:rsid w:val="00EB22F0"/>
    <w:rsid w:val="00EE27F5"/>
    <w:rsid w:val="00F07D32"/>
    <w:rsid w:val="00F8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67DF1"/>
  <w15:chartTrackingRefBased/>
  <w15:docId w15:val="{FE9621F1-B0EA-4FE6-92DD-7949F4EC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1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F5B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ed4106-087f-4121-ac78-9f966f68c5ba" xsi:nil="true"/>
    <lcf76f155ced4ddcb4097134ff3c332f xmlns="d581087b-a534-492f-9894-88657a7002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35FA24246DD4BA78A7CBF0FD0B7C4" ma:contentTypeVersion="18" ma:contentTypeDescription="Create a new document." ma:contentTypeScope="" ma:versionID="40eaa3bdbe7ae78189fdeed57f3126e4">
  <xsd:schema xmlns:xsd="http://www.w3.org/2001/XMLSchema" xmlns:xs="http://www.w3.org/2001/XMLSchema" xmlns:p="http://schemas.microsoft.com/office/2006/metadata/properties" xmlns:ns2="d581087b-a534-492f-9894-88657a7002f5" xmlns:ns3="49ed4106-087f-4121-ac78-9f966f68c5ba" targetNamespace="http://schemas.microsoft.com/office/2006/metadata/properties" ma:root="true" ma:fieldsID="79c620ca11ba39df75758611a44b3404" ns2:_="" ns3:_="">
    <xsd:import namespace="d581087b-a534-492f-9894-88657a7002f5"/>
    <xsd:import namespace="49ed4106-087f-4121-ac78-9f966f68c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1087b-a534-492f-9894-88657a700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626203-8d57-40ce-9092-9b16c35ba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d4106-087f-4121-ac78-9f966f68c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4f0414-fe75-4141-a1f7-89a8362ea387}" ma:internalName="TaxCatchAll" ma:showField="CatchAllData" ma:web="49ed4106-087f-4121-ac78-9f966f68c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F63037-7A4F-4B3C-B846-079AF8E1C6E1}">
  <ds:schemaRefs>
    <ds:schemaRef ds:uri="http://schemas.microsoft.com/office/2006/metadata/properties"/>
    <ds:schemaRef ds:uri="http://schemas.microsoft.com/office/infopath/2007/PartnerControls"/>
    <ds:schemaRef ds:uri="7058974b-8147-46c3-981c-6313f59bd95b"/>
    <ds:schemaRef ds:uri="47d022bb-330f-4dae-a78b-67e8ddfa9fee"/>
  </ds:schemaRefs>
</ds:datastoreItem>
</file>

<file path=customXml/itemProps2.xml><?xml version="1.0" encoding="utf-8"?>
<ds:datastoreItem xmlns:ds="http://schemas.openxmlformats.org/officeDocument/2006/customXml" ds:itemID="{6B81A9A1-3C2B-4BAB-B81B-315D5F97C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01230-7E38-4996-A8FE-00B70721DE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2296</Characters>
  <Application>Microsoft Office Word</Application>
  <DocSecurity>0</DocSecurity>
  <Lines>56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Morrill</dc:creator>
  <cp:keywords/>
  <dc:description/>
  <cp:lastModifiedBy>Gloria Tucker</cp:lastModifiedBy>
  <cp:revision>3</cp:revision>
  <dcterms:created xsi:type="dcterms:W3CDTF">2026-04-10T17:50:00Z</dcterms:created>
  <dcterms:modified xsi:type="dcterms:W3CDTF">2026-04-10T17:50:00Z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0x010100D8A35FA24246DD4BA78A7CBF0FD0B7C4</vt:lpwstr>
  </property>
  <property fmtid="{D5CDD505-2E9C-101B-9397-08002B2CF9AE}" pid="3" name="MediaServiceImageTags">
    <vt:lpwstr/>
  </property>
</Properties>
</file>